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0A0CCB" w14:textId="77777777" w:rsidR="00696765" w:rsidRPr="006B0EB6" w:rsidRDefault="006B0EB6" w:rsidP="00085015">
      <w:pPr>
        <w:rPr>
          <w:rFonts w:asciiTheme="minorHAnsi" w:hAnsiTheme="minorHAnsi" w:cstheme="minorHAnsi"/>
        </w:rPr>
      </w:pPr>
      <w:r w:rsidRPr="006B0EB6">
        <w:rPr>
          <w:rFonts w:asciiTheme="minorHAnsi" w:hAnsiTheme="minorHAnsi" w:cstheme="minorHAnsi"/>
          <w:noProof/>
        </w:rPr>
        <w:drawing>
          <wp:anchor distT="0" distB="0" distL="114300" distR="114300" simplePos="0" relativeHeight="251658240" behindDoc="1" locked="0" layoutInCell="1" allowOverlap="1" wp14:anchorId="1F595592" wp14:editId="41347E35">
            <wp:simplePos x="0" y="0"/>
            <wp:positionH relativeFrom="column">
              <wp:posOffset>2601379</wp:posOffset>
            </wp:positionH>
            <wp:positionV relativeFrom="paragraph">
              <wp:posOffset>18116</wp:posOffset>
            </wp:positionV>
            <wp:extent cx="731520" cy="7315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Z Leafy Greens logo color transparen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31520" cy="731520"/>
                    </a:xfrm>
                    <a:prstGeom prst="rect">
                      <a:avLst/>
                    </a:prstGeom>
                  </pic:spPr>
                </pic:pic>
              </a:graphicData>
            </a:graphic>
            <wp14:sizeRelH relativeFrom="margin">
              <wp14:pctWidth>0</wp14:pctWidth>
            </wp14:sizeRelH>
            <wp14:sizeRelV relativeFrom="margin">
              <wp14:pctHeight>0</wp14:pctHeight>
            </wp14:sizeRelV>
          </wp:anchor>
        </w:drawing>
      </w:r>
    </w:p>
    <w:p w14:paraId="5B999F56" w14:textId="77777777" w:rsidR="00A1579E" w:rsidRPr="006B0EB6" w:rsidRDefault="00202A53" w:rsidP="00A1579E">
      <w:pPr>
        <w:ind w:left="-90" w:right="-356"/>
        <w:rPr>
          <w:rFonts w:asciiTheme="minorHAnsi" w:hAnsiTheme="minorHAnsi" w:cstheme="minorHAnsi"/>
          <w:sz w:val="22"/>
          <w:szCs w:val="22"/>
        </w:rPr>
      </w:pPr>
      <w:r w:rsidRPr="006B0EB6">
        <w:rPr>
          <w:rFonts w:asciiTheme="minorHAnsi" w:hAnsiTheme="minorHAnsi" w:cstheme="minorHAnsi"/>
          <w:sz w:val="22"/>
          <w:szCs w:val="22"/>
        </w:rPr>
        <w:t>Katie Hobbs</w:t>
      </w:r>
    </w:p>
    <w:p w14:paraId="2F828D0C" w14:textId="77777777" w:rsidR="00696765" w:rsidRPr="006B0EB6" w:rsidRDefault="00D74AEF" w:rsidP="00D74AEF">
      <w:pPr>
        <w:rPr>
          <w:rFonts w:asciiTheme="minorHAnsi" w:hAnsiTheme="minorHAnsi" w:cstheme="minorHAnsi"/>
        </w:rPr>
      </w:pPr>
      <w:r w:rsidRPr="006B0EB6">
        <w:rPr>
          <w:rFonts w:asciiTheme="minorHAnsi" w:hAnsiTheme="minorHAnsi" w:cstheme="minorHAnsi"/>
        </w:rPr>
        <w:t xml:space="preserve"> </w:t>
      </w:r>
      <w:r w:rsidR="00696765" w:rsidRPr="006B0EB6">
        <w:rPr>
          <w:rFonts w:asciiTheme="minorHAnsi" w:hAnsiTheme="minorHAnsi" w:cstheme="minorHAnsi"/>
        </w:rPr>
        <w:t>Governor</w:t>
      </w:r>
    </w:p>
    <w:p w14:paraId="3E69C0EE" w14:textId="77777777" w:rsidR="00696765" w:rsidRPr="006B0EB6" w:rsidRDefault="00696765" w:rsidP="001245C0">
      <w:pPr>
        <w:ind w:right="-270"/>
        <w:rPr>
          <w:rFonts w:asciiTheme="minorHAnsi" w:hAnsiTheme="minorHAnsi" w:cstheme="minorHAnsi"/>
        </w:rPr>
      </w:pPr>
      <w:r w:rsidRPr="006B0EB6">
        <w:rPr>
          <w:rFonts w:asciiTheme="minorHAnsi" w:hAnsiTheme="minorHAnsi" w:cstheme="minorHAnsi"/>
        </w:rPr>
        <w:br w:type="column"/>
      </w:r>
      <w:r w:rsidRPr="006B0EB6">
        <w:rPr>
          <w:rFonts w:asciiTheme="minorHAnsi" w:hAnsiTheme="minorHAnsi" w:cstheme="minorHAnsi"/>
        </w:rPr>
        <w:br w:type="column"/>
      </w:r>
    </w:p>
    <w:p w14:paraId="7A1B2D72" w14:textId="77777777" w:rsidR="00696765" w:rsidRPr="006B0EB6" w:rsidRDefault="00A1579E" w:rsidP="00A1579E">
      <w:pPr>
        <w:jc w:val="center"/>
        <w:rPr>
          <w:rFonts w:asciiTheme="minorHAnsi" w:hAnsiTheme="minorHAnsi" w:cstheme="minorHAnsi"/>
        </w:rPr>
      </w:pPr>
      <w:r w:rsidRPr="006B0EB6">
        <w:rPr>
          <w:rFonts w:asciiTheme="minorHAnsi" w:hAnsiTheme="minorHAnsi" w:cstheme="minorHAnsi"/>
        </w:rPr>
        <w:t xml:space="preserve">    C.R. WATERS</w:t>
      </w:r>
    </w:p>
    <w:p w14:paraId="7FAB5716" w14:textId="77777777" w:rsidR="00696765" w:rsidRPr="006B0EB6" w:rsidRDefault="00A1579E" w:rsidP="00085015">
      <w:pPr>
        <w:ind w:right="-86"/>
        <w:jc w:val="center"/>
        <w:rPr>
          <w:rFonts w:asciiTheme="minorHAnsi" w:hAnsiTheme="minorHAnsi" w:cstheme="minorHAnsi"/>
        </w:rPr>
      </w:pPr>
      <w:r w:rsidRPr="006B0EB6">
        <w:rPr>
          <w:rFonts w:asciiTheme="minorHAnsi" w:hAnsiTheme="minorHAnsi" w:cstheme="minorHAnsi"/>
        </w:rPr>
        <w:t xml:space="preserve">  </w:t>
      </w:r>
      <w:r w:rsidR="005819DE" w:rsidRPr="006B0EB6">
        <w:rPr>
          <w:rFonts w:asciiTheme="minorHAnsi" w:hAnsiTheme="minorHAnsi" w:cstheme="minorHAnsi"/>
        </w:rPr>
        <w:t>Chairman</w:t>
      </w:r>
    </w:p>
    <w:p w14:paraId="6B38DDC0" w14:textId="77777777" w:rsidR="00696765" w:rsidRPr="006B0EB6" w:rsidRDefault="00696765" w:rsidP="00085015">
      <w:pPr>
        <w:jc w:val="center"/>
        <w:rPr>
          <w:rFonts w:asciiTheme="minorHAnsi" w:hAnsiTheme="minorHAnsi" w:cstheme="minorHAnsi"/>
        </w:rPr>
        <w:sectPr w:rsidR="00696765" w:rsidRPr="006B0EB6" w:rsidSect="00913684">
          <w:footerReference w:type="default" r:id="rId9"/>
          <w:pgSz w:w="12240" w:h="15840" w:code="1"/>
          <w:pgMar w:top="360" w:right="1080" w:bottom="1350" w:left="1170" w:header="0" w:footer="720" w:gutter="0"/>
          <w:cols w:num="3" w:space="720" w:equalWidth="0">
            <w:col w:w="1890" w:space="315"/>
            <w:col w:w="5355" w:space="360"/>
            <w:col w:w="2070"/>
          </w:cols>
        </w:sectPr>
      </w:pPr>
    </w:p>
    <w:p w14:paraId="7FA00B34" w14:textId="77777777" w:rsidR="005819DE" w:rsidRPr="006B0EB6" w:rsidRDefault="005E1CFF" w:rsidP="005E1CFF">
      <w:pPr>
        <w:pStyle w:val="Heading1"/>
        <w:tabs>
          <w:tab w:val="left" w:pos="2005"/>
          <w:tab w:val="center" w:pos="4995"/>
        </w:tabs>
        <w:jc w:val="left"/>
        <w:rPr>
          <w:rFonts w:asciiTheme="minorHAnsi" w:hAnsiTheme="minorHAnsi" w:cstheme="minorHAnsi"/>
          <w:b/>
          <w:sz w:val="16"/>
          <w:szCs w:val="16"/>
        </w:rPr>
      </w:pPr>
      <w:r w:rsidRPr="006B0EB6">
        <w:rPr>
          <w:rFonts w:asciiTheme="minorHAnsi" w:hAnsiTheme="minorHAnsi" w:cstheme="minorHAnsi"/>
          <w:b/>
          <w:sz w:val="16"/>
          <w:szCs w:val="16"/>
        </w:rPr>
        <w:tab/>
      </w:r>
      <w:r w:rsidRPr="006B0EB6">
        <w:rPr>
          <w:rFonts w:asciiTheme="minorHAnsi" w:hAnsiTheme="minorHAnsi" w:cstheme="minorHAnsi"/>
          <w:b/>
          <w:sz w:val="16"/>
          <w:szCs w:val="16"/>
        </w:rPr>
        <w:tab/>
      </w:r>
    </w:p>
    <w:p w14:paraId="39DABEDB" w14:textId="77777777" w:rsidR="00611623" w:rsidRPr="006B0EB6" w:rsidRDefault="00611623" w:rsidP="00611623">
      <w:pPr>
        <w:jc w:val="center"/>
        <w:rPr>
          <w:rFonts w:asciiTheme="minorHAnsi" w:hAnsiTheme="minorHAnsi" w:cstheme="minorHAnsi"/>
          <w:b/>
          <w:sz w:val="24"/>
          <w:szCs w:val="24"/>
        </w:rPr>
      </w:pPr>
      <w:r w:rsidRPr="006B0EB6">
        <w:rPr>
          <w:rFonts w:asciiTheme="minorHAnsi" w:hAnsiTheme="minorHAnsi" w:cstheme="minorHAnsi"/>
          <w:b/>
          <w:sz w:val="24"/>
          <w:szCs w:val="24"/>
        </w:rPr>
        <w:t>ARIZONA LEAFY GREEN</w:t>
      </w:r>
      <w:r w:rsidR="00A0464F" w:rsidRPr="006B0EB6">
        <w:rPr>
          <w:rFonts w:asciiTheme="minorHAnsi" w:hAnsiTheme="minorHAnsi" w:cstheme="minorHAnsi"/>
          <w:b/>
          <w:sz w:val="24"/>
          <w:szCs w:val="24"/>
        </w:rPr>
        <w:t>S</w:t>
      </w:r>
      <w:r w:rsidRPr="006B0EB6">
        <w:rPr>
          <w:rFonts w:asciiTheme="minorHAnsi" w:hAnsiTheme="minorHAnsi" w:cstheme="minorHAnsi"/>
          <w:b/>
          <w:sz w:val="24"/>
          <w:szCs w:val="24"/>
        </w:rPr>
        <w:t xml:space="preserve"> </w:t>
      </w:r>
      <w:r w:rsidR="00202A53" w:rsidRPr="006B0EB6">
        <w:rPr>
          <w:rFonts w:asciiTheme="minorHAnsi" w:hAnsiTheme="minorHAnsi" w:cstheme="minorHAnsi"/>
          <w:b/>
          <w:sz w:val="24"/>
          <w:szCs w:val="24"/>
        </w:rPr>
        <w:t>TECHNICAL SUBCOMMITTEE</w:t>
      </w:r>
    </w:p>
    <w:p w14:paraId="17D89FDE" w14:textId="77777777" w:rsidR="00611623" w:rsidRPr="006B0EB6" w:rsidRDefault="00192D0D" w:rsidP="00611623">
      <w:pPr>
        <w:jc w:val="center"/>
        <w:rPr>
          <w:rFonts w:asciiTheme="minorHAnsi" w:hAnsiTheme="minorHAnsi" w:cstheme="minorHAnsi"/>
        </w:rPr>
      </w:pPr>
      <w:r w:rsidRPr="006B0EB6">
        <w:rPr>
          <w:rFonts w:asciiTheme="minorHAnsi" w:hAnsiTheme="minorHAnsi" w:cstheme="minorHAnsi"/>
        </w:rPr>
        <w:t>1110 West Washington</w:t>
      </w:r>
      <w:r w:rsidR="00611623" w:rsidRPr="006B0EB6">
        <w:rPr>
          <w:rFonts w:asciiTheme="minorHAnsi" w:hAnsiTheme="minorHAnsi" w:cstheme="minorHAnsi"/>
        </w:rPr>
        <w:t xml:space="preserve"> Street, Phoenix, Arizona 85007</w:t>
      </w:r>
    </w:p>
    <w:p w14:paraId="6C79C5FD" w14:textId="77777777" w:rsidR="00611623" w:rsidRPr="006B0EB6" w:rsidRDefault="00611623" w:rsidP="00611623">
      <w:pPr>
        <w:jc w:val="center"/>
        <w:rPr>
          <w:rFonts w:asciiTheme="minorHAnsi" w:hAnsiTheme="minorHAnsi" w:cstheme="minorHAnsi"/>
        </w:rPr>
      </w:pPr>
      <w:r w:rsidRPr="006B0EB6">
        <w:rPr>
          <w:rFonts w:asciiTheme="minorHAnsi" w:hAnsiTheme="minorHAnsi" w:cstheme="minorHAnsi"/>
        </w:rPr>
        <w:t>(602) 542-</w:t>
      </w:r>
      <w:proofErr w:type="gramStart"/>
      <w:r w:rsidRPr="006B0EB6">
        <w:rPr>
          <w:rFonts w:asciiTheme="minorHAnsi" w:hAnsiTheme="minorHAnsi" w:cstheme="minorHAnsi"/>
        </w:rPr>
        <w:t>0945  FAX</w:t>
      </w:r>
      <w:proofErr w:type="gramEnd"/>
      <w:r w:rsidRPr="006B0EB6">
        <w:rPr>
          <w:rFonts w:asciiTheme="minorHAnsi" w:hAnsiTheme="minorHAnsi" w:cstheme="minorHAnsi"/>
        </w:rPr>
        <w:t xml:space="preserve"> (602) 542-0898</w:t>
      </w:r>
    </w:p>
    <w:p w14:paraId="16AD598C" w14:textId="77777777" w:rsidR="00A1579E" w:rsidRPr="006B0EB6" w:rsidRDefault="00A1579E" w:rsidP="00611623">
      <w:pPr>
        <w:jc w:val="center"/>
        <w:rPr>
          <w:rFonts w:asciiTheme="minorHAnsi" w:hAnsiTheme="minorHAnsi" w:cstheme="minorHAnsi"/>
        </w:rPr>
      </w:pPr>
    </w:p>
    <w:p w14:paraId="13511339" w14:textId="77777777" w:rsidR="006B0EB6" w:rsidRPr="006B0EB6" w:rsidRDefault="006B0EB6" w:rsidP="006B0EB6">
      <w:pPr>
        <w:jc w:val="both"/>
        <w:rPr>
          <w:rFonts w:asciiTheme="minorHAnsi" w:hAnsiTheme="minorHAnsi" w:cstheme="minorHAnsi"/>
          <w:sz w:val="22"/>
          <w:szCs w:val="22"/>
        </w:rPr>
      </w:pPr>
      <w:r w:rsidRPr="006B0EB6">
        <w:rPr>
          <w:rFonts w:asciiTheme="minorHAnsi" w:hAnsiTheme="minorHAnsi" w:cstheme="minorHAnsi"/>
          <w:sz w:val="22"/>
          <w:szCs w:val="22"/>
        </w:rPr>
        <w:t>August 1</w:t>
      </w:r>
      <w:r w:rsidRPr="006B0EB6">
        <w:rPr>
          <w:rFonts w:asciiTheme="minorHAnsi" w:hAnsiTheme="minorHAnsi" w:cstheme="minorHAnsi"/>
          <w:sz w:val="22"/>
          <w:szCs w:val="22"/>
          <w:vertAlign w:val="superscript"/>
        </w:rPr>
        <w:t>st</w:t>
      </w:r>
      <w:r w:rsidRPr="006B0EB6">
        <w:rPr>
          <w:rFonts w:asciiTheme="minorHAnsi" w:hAnsiTheme="minorHAnsi" w:cstheme="minorHAnsi"/>
          <w:sz w:val="22"/>
          <w:szCs w:val="22"/>
        </w:rPr>
        <w:t>, 2023</w:t>
      </w:r>
    </w:p>
    <w:p w14:paraId="285B3080" w14:textId="77777777" w:rsidR="006B0EB6" w:rsidRPr="006B0EB6" w:rsidRDefault="006B0EB6" w:rsidP="006B0EB6">
      <w:pPr>
        <w:jc w:val="both"/>
        <w:rPr>
          <w:rFonts w:asciiTheme="minorHAnsi" w:hAnsiTheme="minorHAnsi" w:cstheme="minorHAnsi"/>
          <w:sz w:val="22"/>
          <w:szCs w:val="22"/>
        </w:rPr>
      </w:pPr>
    </w:p>
    <w:p w14:paraId="4D605A38" w14:textId="77777777" w:rsidR="006B0EB6" w:rsidRPr="006B0EB6" w:rsidRDefault="006B0EB6" w:rsidP="006B0EB6">
      <w:pPr>
        <w:jc w:val="both"/>
        <w:rPr>
          <w:rFonts w:asciiTheme="minorHAnsi" w:hAnsiTheme="minorHAnsi" w:cstheme="minorHAnsi"/>
          <w:b/>
          <w:sz w:val="22"/>
          <w:szCs w:val="22"/>
        </w:rPr>
      </w:pPr>
      <w:r>
        <w:rPr>
          <w:rFonts w:asciiTheme="minorHAnsi" w:hAnsiTheme="minorHAnsi" w:cstheme="minorHAnsi"/>
          <w:b/>
          <w:sz w:val="22"/>
          <w:szCs w:val="22"/>
        </w:rPr>
        <w:t xml:space="preserve">Re: </w:t>
      </w:r>
      <w:r w:rsidRPr="006B0EB6">
        <w:rPr>
          <w:rFonts w:asciiTheme="minorHAnsi" w:hAnsiTheme="minorHAnsi" w:cstheme="minorHAnsi"/>
          <w:b/>
          <w:sz w:val="22"/>
          <w:szCs w:val="22"/>
        </w:rPr>
        <w:t xml:space="preserve">Arizona Leafy Greens Technical Subcommittee </w:t>
      </w:r>
      <w:r>
        <w:rPr>
          <w:rFonts w:asciiTheme="minorHAnsi" w:hAnsiTheme="minorHAnsi" w:cstheme="minorHAnsi"/>
          <w:b/>
          <w:sz w:val="22"/>
          <w:szCs w:val="22"/>
        </w:rPr>
        <w:t xml:space="preserve">public </w:t>
      </w:r>
      <w:r w:rsidRPr="006B0EB6">
        <w:rPr>
          <w:rFonts w:asciiTheme="minorHAnsi" w:hAnsiTheme="minorHAnsi" w:cstheme="minorHAnsi"/>
          <w:b/>
          <w:sz w:val="22"/>
          <w:szCs w:val="22"/>
        </w:rPr>
        <w:t>comments on Flooding and the Romaine Testing &amp; Data Analysis Program</w:t>
      </w:r>
    </w:p>
    <w:p w14:paraId="0471E745" w14:textId="77777777" w:rsidR="006B0EB6" w:rsidRPr="006B0EB6" w:rsidRDefault="006B0EB6" w:rsidP="006B0EB6">
      <w:pPr>
        <w:jc w:val="both"/>
        <w:rPr>
          <w:rFonts w:asciiTheme="minorHAnsi" w:hAnsiTheme="minorHAnsi" w:cstheme="minorHAnsi"/>
          <w:sz w:val="22"/>
          <w:szCs w:val="22"/>
        </w:rPr>
      </w:pPr>
    </w:p>
    <w:p w14:paraId="20C1FC23" w14:textId="77777777" w:rsidR="006B0EB6" w:rsidRPr="006B0EB6" w:rsidRDefault="006B0EB6" w:rsidP="006B0EB6">
      <w:pPr>
        <w:jc w:val="both"/>
        <w:rPr>
          <w:rFonts w:asciiTheme="minorHAnsi" w:hAnsiTheme="minorHAnsi" w:cstheme="minorHAnsi"/>
          <w:sz w:val="22"/>
          <w:szCs w:val="22"/>
        </w:rPr>
      </w:pPr>
      <w:r w:rsidRPr="006B0EB6">
        <w:rPr>
          <w:rFonts w:asciiTheme="minorHAnsi" w:hAnsiTheme="minorHAnsi" w:cstheme="minorHAnsi"/>
          <w:sz w:val="22"/>
          <w:szCs w:val="22"/>
        </w:rPr>
        <w:t>The Arizona Technical Subcommittee (TSC) met on August 1</w:t>
      </w:r>
      <w:r w:rsidRPr="006B0EB6">
        <w:rPr>
          <w:rFonts w:asciiTheme="minorHAnsi" w:hAnsiTheme="minorHAnsi" w:cstheme="minorHAnsi"/>
          <w:sz w:val="22"/>
          <w:szCs w:val="22"/>
          <w:vertAlign w:val="superscript"/>
        </w:rPr>
        <w:t>st</w:t>
      </w:r>
      <w:r w:rsidRPr="006B0EB6">
        <w:rPr>
          <w:rFonts w:asciiTheme="minorHAnsi" w:hAnsiTheme="minorHAnsi" w:cstheme="minorHAnsi"/>
          <w:sz w:val="22"/>
          <w:szCs w:val="22"/>
        </w:rPr>
        <w:t>, 2023</w:t>
      </w:r>
      <w:r w:rsidR="00491E9E">
        <w:rPr>
          <w:rFonts w:asciiTheme="minorHAnsi" w:hAnsiTheme="minorHAnsi" w:cstheme="minorHAnsi"/>
          <w:sz w:val="22"/>
          <w:szCs w:val="22"/>
        </w:rPr>
        <w:t xml:space="preserve"> </w:t>
      </w:r>
      <w:r>
        <w:rPr>
          <w:rFonts w:asciiTheme="minorHAnsi" w:hAnsiTheme="minorHAnsi" w:cstheme="minorHAnsi"/>
          <w:sz w:val="22"/>
          <w:szCs w:val="22"/>
        </w:rPr>
        <w:t>to review</w:t>
      </w:r>
      <w:r w:rsidRPr="006B0EB6">
        <w:rPr>
          <w:rFonts w:asciiTheme="minorHAnsi" w:hAnsiTheme="minorHAnsi" w:cstheme="minorHAnsi"/>
          <w:sz w:val="22"/>
          <w:szCs w:val="22"/>
        </w:rPr>
        <w:t xml:space="preserve"> the proposed changes to the Issue 12: Flooding section.  After the California flooding events of 2022-2023 a thorough review of the current metrics was warranted</w:t>
      </w:r>
      <w:r w:rsidR="00491E9E">
        <w:rPr>
          <w:rFonts w:asciiTheme="minorHAnsi" w:hAnsiTheme="minorHAnsi" w:cstheme="minorHAnsi"/>
          <w:sz w:val="22"/>
          <w:szCs w:val="22"/>
        </w:rPr>
        <w:t>. T</w:t>
      </w:r>
      <w:r w:rsidRPr="006B0EB6">
        <w:rPr>
          <w:rFonts w:asciiTheme="minorHAnsi" w:hAnsiTheme="minorHAnsi" w:cstheme="minorHAnsi"/>
          <w:sz w:val="22"/>
          <w:szCs w:val="22"/>
        </w:rPr>
        <w:t xml:space="preserve">he TSC is supportive of data driven changes to this section. However, the TSC has not been provided with the research data that supports the changes presented and would like more information </w:t>
      </w:r>
      <w:r w:rsidR="00491E9E">
        <w:rPr>
          <w:rFonts w:asciiTheme="minorHAnsi" w:hAnsiTheme="minorHAnsi" w:cstheme="minorHAnsi"/>
          <w:sz w:val="22"/>
          <w:szCs w:val="22"/>
        </w:rPr>
        <w:t>on how these recommendations were</w:t>
      </w:r>
      <w:r w:rsidRPr="006B0EB6">
        <w:rPr>
          <w:rFonts w:asciiTheme="minorHAnsi" w:hAnsiTheme="minorHAnsi" w:cstheme="minorHAnsi"/>
          <w:sz w:val="22"/>
          <w:szCs w:val="22"/>
        </w:rPr>
        <w:t xml:space="preserve"> determine</w:t>
      </w:r>
      <w:r w:rsidR="003B4BAF">
        <w:rPr>
          <w:rFonts w:asciiTheme="minorHAnsi" w:hAnsiTheme="minorHAnsi" w:cstheme="minorHAnsi"/>
          <w:sz w:val="22"/>
          <w:szCs w:val="22"/>
        </w:rPr>
        <w:t>d</w:t>
      </w:r>
      <w:r w:rsidR="00491E9E">
        <w:rPr>
          <w:rFonts w:asciiTheme="minorHAnsi" w:hAnsiTheme="minorHAnsi" w:cstheme="minorHAnsi"/>
          <w:sz w:val="22"/>
          <w:szCs w:val="22"/>
        </w:rPr>
        <w:t>. Additional information will provide the TSC the information needed to determine whether</w:t>
      </w:r>
      <w:r w:rsidRPr="006B0EB6">
        <w:rPr>
          <w:rFonts w:asciiTheme="minorHAnsi" w:hAnsiTheme="minorHAnsi" w:cstheme="minorHAnsi"/>
          <w:sz w:val="22"/>
          <w:szCs w:val="22"/>
        </w:rPr>
        <w:t xml:space="preserve"> the changes are </w:t>
      </w:r>
      <w:r w:rsidR="00491E9E">
        <w:rPr>
          <w:rFonts w:asciiTheme="minorHAnsi" w:hAnsiTheme="minorHAnsi" w:cstheme="minorHAnsi"/>
          <w:sz w:val="22"/>
          <w:szCs w:val="22"/>
        </w:rPr>
        <w:t xml:space="preserve">appropriate for </w:t>
      </w:r>
      <w:r w:rsidRPr="006B0EB6">
        <w:rPr>
          <w:rFonts w:asciiTheme="minorHAnsi" w:hAnsiTheme="minorHAnsi" w:cstheme="minorHAnsi"/>
          <w:sz w:val="22"/>
          <w:szCs w:val="22"/>
        </w:rPr>
        <w:t>the Arizona growing regions.</w:t>
      </w:r>
      <w:r w:rsidR="003B4BAF">
        <w:rPr>
          <w:rFonts w:asciiTheme="minorHAnsi" w:hAnsiTheme="minorHAnsi" w:cstheme="minorHAnsi"/>
          <w:sz w:val="22"/>
          <w:szCs w:val="22"/>
        </w:rPr>
        <w:t xml:space="preserve"> </w:t>
      </w:r>
      <w:r w:rsidR="00491E9E">
        <w:rPr>
          <w:rFonts w:asciiTheme="minorHAnsi" w:hAnsiTheme="minorHAnsi" w:cstheme="minorHAnsi"/>
          <w:sz w:val="22"/>
          <w:szCs w:val="22"/>
        </w:rPr>
        <w:t>Additionally, we</w:t>
      </w:r>
      <w:r w:rsidRPr="006B0EB6">
        <w:rPr>
          <w:rFonts w:asciiTheme="minorHAnsi" w:hAnsiTheme="minorHAnsi" w:cstheme="minorHAnsi"/>
          <w:sz w:val="22"/>
          <w:szCs w:val="22"/>
        </w:rPr>
        <w:t xml:space="preserve"> are </w:t>
      </w:r>
      <w:r w:rsidR="00491E9E">
        <w:rPr>
          <w:rFonts w:asciiTheme="minorHAnsi" w:hAnsiTheme="minorHAnsi" w:cstheme="minorHAnsi"/>
          <w:sz w:val="22"/>
          <w:szCs w:val="22"/>
        </w:rPr>
        <w:t>un</w:t>
      </w:r>
      <w:r w:rsidRPr="006B0EB6">
        <w:rPr>
          <w:rFonts w:asciiTheme="minorHAnsi" w:hAnsiTheme="minorHAnsi" w:cstheme="minorHAnsi"/>
          <w:sz w:val="22"/>
          <w:szCs w:val="22"/>
        </w:rPr>
        <w:t xml:space="preserve">aware if </w:t>
      </w:r>
      <w:r w:rsidR="00491E9E">
        <w:rPr>
          <w:rFonts w:asciiTheme="minorHAnsi" w:hAnsiTheme="minorHAnsi" w:cstheme="minorHAnsi"/>
          <w:sz w:val="22"/>
          <w:szCs w:val="22"/>
        </w:rPr>
        <w:t xml:space="preserve">research or </w:t>
      </w:r>
      <w:r w:rsidRPr="006B0EB6">
        <w:rPr>
          <w:rFonts w:asciiTheme="minorHAnsi" w:hAnsiTheme="minorHAnsi" w:cstheme="minorHAnsi"/>
          <w:sz w:val="22"/>
          <w:szCs w:val="22"/>
        </w:rPr>
        <w:t>data</w:t>
      </w:r>
      <w:r w:rsidR="00491E9E">
        <w:rPr>
          <w:rFonts w:asciiTheme="minorHAnsi" w:hAnsiTheme="minorHAnsi" w:cstheme="minorHAnsi"/>
          <w:sz w:val="22"/>
          <w:szCs w:val="22"/>
        </w:rPr>
        <w:t xml:space="preserve"> </w:t>
      </w:r>
      <w:r w:rsidRPr="006B0EB6">
        <w:rPr>
          <w:rFonts w:asciiTheme="minorHAnsi" w:hAnsiTheme="minorHAnsi" w:cstheme="minorHAnsi"/>
          <w:sz w:val="22"/>
          <w:szCs w:val="22"/>
        </w:rPr>
        <w:t>exists</w:t>
      </w:r>
      <w:r w:rsidR="00491E9E">
        <w:rPr>
          <w:rFonts w:asciiTheme="minorHAnsi" w:hAnsiTheme="minorHAnsi" w:cstheme="minorHAnsi"/>
          <w:sz w:val="22"/>
          <w:szCs w:val="22"/>
        </w:rPr>
        <w:t xml:space="preserve"> with regard to</w:t>
      </w:r>
      <w:r w:rsidRPr="006B0EB6">
        <w:rPr>
          <w:rFonts w:asciiTheme="minorHAnsi" w:hAnsiTheme="minorHAnsi" w:cstheme="minorHAnsi"/>
          <w:sz w:val="22"/>
          <w:szCs w:val="22"/>
        </w:rPr>
        <w:t xml:space="preserve"> </w:t>
      </w:r>
      <w:r w:rsidRPr="006B0EB6">
        <w:rPr>
          <w:rFonts w:asciiTheme="minorHAnsi" w:hAnsiTheme="minorHAnsi" w:cstheme="minorHAnsi"/>
          <w:i/>
          <w:sz w:val="22"/>
          <w:szCs w:val="22"/>
        </w:rPr>
        <w:t>generic E. coli</w:t>
      </w:r>
      <w:r w:rsidRPr="006B0EB6">
        <w:rPr>
          <w:rFonts w:asciiTheme="minorHAnsi" w:hAnsiTheme="minorHAnsi" w:cstheme="minorHAnsi"/>
          <w:sz w:val="22"/>
          <w:szCs w:val="22"/>
        </w:rPr>
        <w:t xml:space="preserve"> levels in Arizona soils and would like time to review what levels are appropriate for these soils.  </w:t>
      </w:r>
    </w:p>
    <w:p w14:paraId="4CF29BC9" w14:textId="77777777" w:rsidR="006B0EB6" w:rsidRPr="00491E9E" w:rsidRDefault="006B0EB6" w:rsidP="006B0EB6">
      <w:pPr>
        <w:jc w:val="both"/>
        <w:rPr>
          <w:rFonts w:asciiTheme="minorHAnsi" w:hAnsiTheme="minorHAnsi" w:cstheme="minorHAnsi"/>
          <w:sz w:val="16"/>
          <w:szCs w:val="16"/>
        </w:rPr>
      </w:pPr>
    </w:p>
    <w:p w14:paraId="124F5C64" w14:textId="77777777" w:rsidR="006B0EB6" w:rsidRDefault="006B0EB6" w:rsidP="006B0EB6">
      <w:pPr>
        <w:jc w:val="both"/>
        <w:rPr>
          <w:rFonts w:asciiTheme="minorHAnsi" w:hAnsiTheme="minorHAnsi" w:cstheme="minorHAnsi"/>
          <w:sz w:val="22"/>
          <w:szCs w:val="22"/>
        </w:rPr>
      </w:pPr>
      <w:r w:rsidRPr="006B0EB6">
        <w:rPr>
          <w:rFonts w:asciiTheme="minorHAnsi" w:hAnsiTheme="minorHAnsi" w:cstheme="minorHAnsi"/>
          <w:sz w:val="22"/>
          <w:szCs w:val="22"/>
        </w:rPr>
        <w:t>The TSC also reviewed the updated Romaine Testing &amp; Data Analysis Program and while we feel data can inform decisions moving forward, we stand by our comments made previously and as recent as February 14</w:t>
      </w:r>
      <w:r w:rsidRPr="006B0EB6">
        <w:rPr>
          <w:rFonts w:asciiTheme="minorHAnsi" w:hAnsiTheme="minorHAnsi" w:cstheme="minorHAnsi"/>
          <w:sz w:val="22"/>
          <w:szCs w:val="22"/>
          <w:vertAlign w:val="superscript"/>
        </w:rPr>
        <w:t>th</w:t>
      </w:r>
      <w:r w:rsidRPr="006B0EB6">
        <w:rPr>
          <w:rFonts w:asciiTheme="minorHAnsi" w:hAnsiTheme="minorHAnsi" w:cstheme="minorHAnsi"/>
          <w:sz w:val="22"/>
          <w:szCs w:val="22"/>
        </w:rPr>
        <w:t xml:space="preserve">, 2023.  </w:t>
      </w:r>
    </w:p>
    <w:p w14:paraId="09983129" w14:textId="77777777" w:rsidR="006B0EB6" w:rsidRPr="00491E9E" w:rsidRDefault="006B0EB6" w:rsidP="006B0EB6">
      <w:pPr>
        <w:jc w:val="both"/>
        <w:rPr>
          <w:rFonts w:asciiTheme="minorHAnsi" w:hAnsiTheme="minorHAnsi" w:cstheme="minorHAnsi"/>
          <w:sz w:val="16"/>
          <w:szCs w:val="16"/>
        </w:rPr>
      </w:pPr>
    </w:p>
    <w:p w14:paraId="2EA2BAA7" w14:textId="77777777" w:rsidR="00E62CEB" w:rsidRDefault="006B0EB6" w:rsidP="006B0EB6">
      <w:pPr>
        <w:jc w:val="both"/>
        <w:rPr>
          <w:rFonts w:asciiTheme="minorHAnsi" w:hAnsiTheme="minorHAnsi" w:cstheme="minorHAnsi"/>
          <w:sz w:val="22"/>
          <w:szCs w:val="22"/>
        </w:rPr>
      </w:pPr>
      <w:r w:rsidRPr="006B0EB6">
        <w:rPr>
          <w:rFonts w:asciiTheme="minorHAnsi" w:hAnsiTheme="minorHAnsi" w:cstheme="minorHAnsi"/>
          <w:sz w:val="22"/>
          <w:szCs w:val="22"/>
        </w:rPr>
        <w:t xml:space="preserve">Arizona would like to ask that the </w:t>
      </w:r>
      <w:r>
        <w:rPr>
          <w:rFonts w:asciiTheme="minorHAnsi" w:hAnsiTheme="minorHAnsi" w:cstheme="minorHAnsi"/>
          <w:sz w:val="22"/>
          <w:szCs w:val="22"/>
        </w:rPr>
        <w:t xml:space="preserve">CA LGMA </w:t>
      </w:r>
      <w:r w:rsidRPr="006B0EB6">
        <w:rPr>
          <w:rFonts w:asciiTheme="minorHAnsi" w:hAnsiTheme="minorHAnsi" w:cstheme="minorHAnsi"/>
          <w:sz w:val="22"/>
          <w:szCs w:val="22"/>
        </w:rPr>
        <w:t xml:space="preserve">metric changes include a Pre-Harvest Testing policy as was revised in Version 15 of the Arizona LGMA metrics to help continue alignment </w:t>
      </w:r>
      <w:r w:rsidR="00E62CEB">
        <w:rPr>
          <w:rFonts w:asciiTheme="minorHAnsi" w:hAnsiTheme="minorHAnsi" w:cstheme="minorHAnsi"/>
          <w:sz w:val="22"/>
          <w:szCs w:val="22"/>
        </w:rPr>
        <w:t xml:space="preserve">between the two </w:t>
      </w:r>
      <w:r w:rsidRPr="006B0EB6">
        <w:rPr>
          <w:rFonts w:asciiTheme="minorHAnsi" w:hAnsiTheme="minorHAnsi" w:cstheme="minorHAnsi"/>
          <w:sz w:val="22"/>
          <w:szCs w:val="22"/>
        </w:rPr>
        <w:t xml:space="preserve">LGMA </w:t>
      </w:r>
      <w:r w:rsidR="00E62CEB">
        <w:rPr>
          <w:rFonts w:asciiTheme="minorHAnsi" w:hAnsiTheme="minorHAnsi" w:cstheme="minorHAnsi"/>
          <w:sz w:val="22"/>
          <w:szCs w:val="22"/>
        </w:rPr>
        <w:t>programs</w:t>
      </w:r>
      <w:r w:rsidRPr="006B0EB6">
        <w:rPr>
          <w:rFonts w:asciiTheme="minorHAnsi" w:hAnsiTheme="minorHAnsi" w:cstheme="minorHAnsi"/>
          <w:sz w:val="22"/>
          <w:szCs w:val="22"/>
        </w:rPr>
        <w:t>.  This would requir</w:t>
      </w:r>
      <w:r w:rsidR="00E62CEB">
        <w:rPr>
          <w:rFonts w:asciiTheme="minorHAnsi" w:hAnsiTheme="minorHAnsi" w:cstheme="minorHAnsi"/>
          <w:sz w:val="22"/>
          <w:szCs w:val="22"/>
        </w:rPr>
        <w:t>e</w:t>
      </w:r>
      <w:r w:rsidRPr="006B0EB6">
        <w:rPr>
          <w:rFonts w:asciiTheme="minorHAnsi" w:hAnsiTheme="minorHAnsi" w:cstheme="minorHAnsi"/>
          <w:sz w:val="22"/>
          <w:szCs w:val="22"/>
        </w:rPr>
        <w:t xml:space="preserve"> that </w:t>
      </w:r>
      <w:r w:rsidR="00E62CEB">
        <w:rPr>
          <w:rFonts w:asciiTheme="minorHAnsi" w:hAnsiTheme="minorHAnsi" w:cstheme="minorHAnsi"/>
          <w:sz w:val="22"/>
          <w:szCs w:val="22"/>
        </w:rPr>
        <w:t xml:space="preserve">a </w:t>
      </w:r>
      <w:r w:rsidRPr="006B0EB6">
        <w:rPr>
          <w:rFonts w:asciiTheme="minorHAnsi" w:hAnsiTheme="minorHAnsi" w:cstheme="minorHAnsi"/>
          <w:sz w:val="22"/>
          <w:szCs w:val="22"/>
        </w:rPr>
        <w:t>Standard Operating Procedures be developed</w:t>
      </w:r>
      <w:r w:rsidR="00E62CEB">
        <w:rPr>
          <w:rFonts w:asciiTheme="minorHAnsi" w:hAnsiTheme="minorHAnsi" w:cstheme="minorHAnsi"/>
          <w:sz w:val="22"/>
          <w:szCs w:val="22"/>
        </w:rPr>
        <w:t xml:space="preserve"> to address</w:t>
      </w:r>
      <w:r w:rsidRPr="006B0EB6">
        <w:rPr>
          <w:rFonts w:asciiTheme="minorHAnsi" w:hAnsiTheme="minorHAnsi" w:cstheme="minorHAnsi"/>
          <w:sz w:val="22"/>
          <w:szCs w:val="22"/>
        </w:rPr>
        <w:t xml:space="preserve"> conducting any pre- or post-harvest testing (Arizona LGMA metric line #286-306).  </w:t>
      </w:r>
    </w:p>
    <w:p w14:paraId="33DF5A75" w14:textId="77777777" w:rsidR="00491E9E" w:rsidRPr="00491E9E" w:rsidRDefault="00491E9E" w:rsidP="006B0EB6">
      <w:pPr>
        <w:jc w:val="both"/>
        <w:rPr>
          <w:rFonts w:asciiTheme="minorHAnsi" w:hAnsiTheme="minorHAnsi" w:cstheme="minorHAnsi"/>
          <w:sz w:val="10"/>
          <w:szCs w:val="10"/>
        </w:rPr>
      </w:pPr>
    </w:p>
    <w:p w14:paraId="1A9E006A" w14:textId="77777777" w:rsidR="00E62CEB" w:rsidRPr="00491E9E" w:rsidRDefault="00E62CEB" w:rsidP="00E62CEB">
      <w:pPr>
        <w:numPr>
          <w:ilvl w:val="0"/>
          <w:numId w:val="19"/>
        </w:numPr>
        <w:spacing w:before="60" w:after="120"/>
        <w:ind w:left="270" w:hanging="270"/>
        <w:jc w:val="both"/>
        <w:rPr>
          <w:rFonts w:asciiTheme="minorHAnsi" w:hAnsiTheme="minorHAnsi" w:cstheme="minorHAnsi"/>
          <w:i/>
          <w:sz w:val="21"/>
          <w:szCs w:val="21"/>
        </w:rPr>
      </w:pPr>
      <w:r w:rsidRPr="00491E9E">
        <w:rPr>
          <w:rFonts w:asciiTheme="minorHAnsi" w:hAnsiTheme="minorHAnsi" w:cstheme="minorHAnsi"/>
          <w:i/>
          <w:sz w:val="21"/>
          <w:szCs w:val="21"/>
        </w:rPr>
        <w:t>Develop a pre-harvest testing SOP. When deciding on sampling plans, see Appendix C for sampling plan options and recommendations. The SOP must address the following minimum requirements:</w:t>
      </w:r>
    </w:p>
    <w:p w14:paraId="3A82A80B" w14:textId="77777777" w:rsidR="00E62CEB" w:rsidRPr="00491E9E" w:rsidRDefault="00E62CEB" w:rsidP="00E62CEB">
      <w:pPr>
        <w:pStyle w:val="ListParagraph"/>
        <w:numPr>
          <w:ilvl w:val="0"/>
          <w:numId w:val="21"/>
        </w:numPr>
        <w:tabs>
          <w:tab w:val="left" w:pos="1170"/>
        </w:tabs>
        <w:spacing w:after="0" w:line="240" w:lineRule="auto"/>
        <w:ind w:left="630"/>
        <w:rPr>
          <w:rFonts w:cstheme="minorHAnsi"/>
          <w:i/>
          <w:sz w:val="21"/>
          <w:szCs w:val="21"/>
        </w:rPr>
      </w:pPr>
      <w:r w:rsidRPr="00491E9E">
        <w:rPr>
          <w:rFonts w:cstheme="minorHAnsi"/>
          <w:i/>
          <w:sz w:val="21"/>
          <w:szCs w:val="21"/>
        </w:rPr>
        <w:t>All lettuce and leafy green commodities.  If testing programs differ by commodity, outline in the SOP.</w:t>
      </w:r>
    </w:p>
    <w:p w14:paraId="4175770D" w14:textId="77777777" w:rsidR="00E62CEB" w:rsidRPr="00491E9E" w:rsidRDefault="00E62CEB" w:rsidP="00E62CEB">
      <w:pPr>
        <w:pStyle w:val="ListParagraph"/>
        <w:numPr>
          <w:ilvl w:val="0"/>
          <w:numId w:val="21"/>
        </w:numPr>
        <w:tabs>
          <w:tab w:val="left" w:pos="1170"/>
        </w:tabs>
        <w:spacing w:after="0" w:line="240" w:lineRule="auto"/>
        <w:ind w:left="630"/>
        <w:rPr>
          <w:rFonts w:cstheme="minorHAnsi"/>
          <w:i/>
          <w:sz w:val="21"/>
          <w:szCs w:val="21"/>
        </w:rPr>
      </w:pPr>
      <w:r w:rsidRPr="00491E9E">
        <w:rPr>
          <w:rFonts w:cstheme="minorHAnsi"/>
          <w:i/>
          <w:sz w:val="21"/>
          <w:szCs w:val="21"/>
        </w:rPr>
        <w:t>Sampling timeline.  An interval closer to estimated harvest date is considered a best practice.</w:t>
      </w:r>
    </w:p>
    <w:p w14:paraId="52650B62" w14:textId="77777777" w:rsidR="00E62CEB" w:rsidRPr="00491E9E" w:rsidRDefault="00E62CEB" w:rsidP="00E62CEB">
      <w:pPr>
        <w:pStyle w:val="ListParagraph"/>
        <w:numPr>
          <w:ilvl w:val="0"/>
          <w:numId w:val="21"/>
        </w:numPr>
        <w:tabs>
          <w:tab w:val="left" w:pos="1170"/>
        </w:tabs>
        <w:spacing w:after="0" w:line="240" w:lineRule="auto"/>
        <w:ind w:left="630"/>
        <w:rPr>
          <w:rFonts w:cstheme="minorHAnsi"/>
          <w:i/>
          <w:sz w:val="21"/>
          <w:szCs w:val="21"/>
        </w:rPr>
      </w:pPr>
      <w:r w:rsidRPr="00491E9E">
        <w:rPr>
          <w:rFonts w:cstheme="minorHAnsi"/>
          <w:i/>
          <w:sz w:val="21"/>
          <w:szCs w:val="21"/>
        </w:rPr>
        <w:t>Target organisms.  Test for E. coli O157:H7, STEC/EHEC, and Salmonella.</w:t>
      </w:r>
    </w:p>
    <w:p w14:paraId="09728A64" w14:textId="77777777" w:rsidR="00E62CEB" w:rsidRPr="00491E9E" w:rsidRDefault="00E62CEB" w:rsidP="00E62CEB">
      <w:pPr>
        <w:pStyle w:val="ListParagraph"/>
        <w:numPr>
          <w:ilvl w:val="0"/>
          <w:numId w:val="21"/>
        </w:numPr>
        <w:tabs>
          <w:tab w:val="left" w:pos="1170"/>
        </w:tabs>
        <w:spacing w:after="0" w:line="240" w:lineRule="auto"/>
        <w:ind w:left="630"/>
        <w:rPr>
          <w:rFonts w:cstheme="minorHAnsi"/>
          <w:i/>
          <w:sz w:val="21"/>
          <w:szCs w:val="21"/>
        </w:rPr>
      </w:pPr>
      <w:r w:rsidRPr="00491E9E">
        <w:rPr>
          <w:rFonts w:cstheme="minorHAnsi"/>
          <w:i/>
          <w:sz w:val="21"/>
          <w:szCs w:val="21"/>
        </w:rPr>
        <w:t>Sampling lot size.  Sampling lot size may decrease when risk is elevated.</w:t>
      </w:r>
    </w:p>
    <w:p w14:paraId="0A33E55D" w14:textId="77777777" w:rsidR="00E62CEB" w:rsidRPr="00491E9E" w:rsidRDefault="00E62CEB" w:rsidP="00E62CEB">
      <w:pPr>
        <w:pStyle w:val="ListParagraph"/>
        <w:numPr>
          <w:ilvl w:val="0"/>
          <w:numId w:val="21"/>
        </w:numPr>
        <w:tabs>
          <w:tab w:val="left" w:pos="1170"/>
        </w:tabs>
        <w:spacing w:after="0" w:line="240" w:lineRule="auto"/>
        <w:ind w:left="630"/>
        <w:rPr>
          <w:rFonts w:cstheme="minorHAnsi"/>
          <w:i/>
          <w:sz w:val="21"/>
          <w:szCs w:val="21"/>
        </w:rPr>
      </w:pPr>
      <w:r w:rsidRPr="00491E9E">
        <w:rPr>
          <w:rFonts w:cstheme="minorHAnsi"/>
          <w:i/>
          <w:sz w:val="21"/>
          <w:szCs w:val="21"/>
        </w:rPr>
        <w:t>Sample size.</w:t>
      </w:r>
    </w:p>
    <w:p w14:paraId="03F2DBC2" w14:textId="77777777" w:rsidR="00E62CEB" w:rsidRPr="00491E9E" w:rsidRDefault="00E62CEB" w:rsidP="00E62CEB">
      <w:pPr>
        <w:pStyle w:val="ListParagraph"/>
        <w:numPr>
          <w:ilvl w:val="0"/>
          <w:numId w:val="21"/>
        </w:numPr>
        <w:tabs>
          <w:tab w:val="left" w:pos="1170"/>
        </w:tabs>
        <w:spacing w:after="0" w:line="240" w:lineRule="auto"/>
        <w:ind w:left="630"/>
        <w:rPr>
          <w:rFonts w:cstheme="minorHAnsi"/>
          <w:i/>
          <w:sz w:val="21"/>
          <w:szCs w:val="21"/>
        </w:rPr>
      </w:pPr>
      <w:r w:rsidRPr="00491E9E">
        <w:rPr>
          <w:rFonts w:cstheme="minorHAnsi"/>
          <w:i/>
          <w:sz w:val="21"/>
          <w:szCs w:val="21"/>
        </w:rPr>
        <w:t>Number of grabs.  More individual grabs per lot improves the probability of contamination detection.</w:t>
      </w:r>
    </w:p>
    <w:p w14:paraId="16E55315" w14:textId="77777777" w:rsidR="00E62CEB" w:rsidRPr="00491E9E" w:rsidRDefault="00E62CEB" w:rsidP="00E62CEB">
      <w:pPr>
        <w:pStyle w:val="ListParagraph"/>
        <w:numPr>
          <w:ilvl w:val="0"/>
          <w:numId w:val="21"/>
        </w:numPr>
        <w:tabs>
          <w:tab w:val="left" w:pos="1170"/>
        </w:tabs>
        <w:spacing w:after="0" w:line="240" w:lineRule="auto"/>
        <w:ind w:left="630"/>
        <w:rPr>
          <w:rFonts w:cstheme="minorHAnsi"/>
          <w:i/>
          <w:sz w:val="21"/>
          <w:szCs w:val="21"/>
        </w:rPr>
      </w:pPr>
      <w:r w:rsidRPr="00491E9E">
        <w:rPr>
          <w:rFonts w:cstheme="minorHAnsi"/>
          <w:i/>
          <w:sz w:val="21"/>
          <w:szCs w:val="21"/>
        </w:rPr>
        <w:t>Sampling method.  Laboratories used for analytical parameters must be certified and/or accredited by recognized State, Federal, or international bodies (ISO) for the analytical methods being reported and the matrices being analyzed.</w:t>
      </w:r>
    </w:p>
    <w:p w14:paraId="76B1098B" w14:textId="77777777" w:rsidR="00E62CEB" w:rsidRPr="00491E9E" w:rsidRDefault="00E62CEB" w:rsidP="00E62CEB">
      <w:pPr>
        <w:pStyle w:val="ListParagraph"/>
        <w:numPr>
          <w:ilvl w:val="0"/>
          <w:numId w:val="21"/>
        </w:numPr>
        <w:tabs>
          <w:tab w:val="left" w:pos="1170"/>
        </w:tabs>
        <w:spacing w:after="0" w:line="240" w:lineRule="auto"/>
        <w:ind w:left="630"/>
        <w:rPr>
          <w:rFonts w:cstheme="minorHAnsi"/>
          <w:i/>
          <w:sz w:val="21"/>
          <w:szCs w:val="21"/>
        </w:rPr>
      </w:pPr>
      <w:r w:rsidRPr="00491E9E">
        <w:rPr>
          <w:rFonts w:cstheme="minorHAnsi"/>
          <w:i/>
          <w:sz w:val="21"/>
          <w:szCs w:val="21"/>
        </w:rPr>
        <w:t>Risk considerations, including when a sampling plan should be more stringent based on the identified risk.</w:t>
      </w:r>
    </w:p>
    <w:p w14:paraId="00C80D31" w14:textId="77777777" w:rsidR="00E62CEB" w:rsidRPr="00491E9E" w:rsidRDefault="00E62CEB" w:rsidP="00E62CEB">
      <w:pPr>
        <w:pStyle w:val="ListParagraph"/>
        <w:numPr>
          <w:ilvl w:val="0"/>
          <w:numId w:val="21"/>
        </w:numPr>
        <w:tabs>
          <w:tab w:val="left" w:pos="1170"/>
        </w:tabs>
        <w:spacing w:after="0" w:line="240" w:lineRule="auto"/>
        <w:ind w:left="630"/>
        <w:rPr>
          <w:rFonts w:cstheme="minorHAnsi"/>
          <w:i/>
          <w:sz w:val="21"/>
          <w:szCs w:val="21"/>
        </w:rPr>
      </w:pPr>
      <w:r w:rsidRPr="00491E9E">
        <w:rPr>
          <w:rFonts w:cstheme="minorHAnsi"/>
          <w:i/>
          <w:sz w:val="21"/>
          <w:szCs w:val="21"/>
        </w:rPr>
        <w:t>Develop a test and hold policy.</w:t>
      </w:r>
    </w:p>
    <w:p w14:paraId="15AEAF4D" w14:textId="77777777" w:rsidR="00E62CEB" w:rsidRPr="00491E9E" w:rsidRDefault="00E62CEB" w:rsidP="00E62CEB">
      <w:pPr>
        <w:pStyle w:val="ListParagraph"/>
        <w:numPr>
          <w:ilvl w:val="0"/>
          <w:numId w:val="21"/>
        </w:numPr>
        <w:tabs>
          <w:tab w:val="left" w:pos="1170"/>
        </w:tabs>
        <w:spacing w:after="0" w:line="240" w:lineRule="auto"/>
        <w:ind w:left="630"/>
        <w:rPr>
          <w:rFonts w:cstheme="minorHAnsi"/>
          <w:i/>
          <w:sz w:val="21"/>
          <w:szCs w:val="21"/>
        </w:rPr>
      </w:pPr>
      <w:r w:rsidRPr="00491E9E">
        <w:rPr>
          <w:rFonts w:cstheme="minorHAnsi"/>
          <w:i/>
          <w:sz w:val="21"/>
          <w:szCs w:val="21"/>
        </w:rPr>
        <w:t xml:space="preserve">Corrective measures to be taken when positive samples are detected.  </w:t>
      </w:r>
    </w:p>
    <w:p w14:paraId="6987CDAD" w14:textId="3E3C7F40" w:rsidR="00E62CEB" w:rsidRDefault="00E62CEB" w:rsidP="00E62CEB">
      <w:pPr>
        <w:pStyle w:val="ListParagraph"/>
        <w:numPr>
          <w:ilvl w:val="0"/>
          <w:numId w:val="21"/>
        </w:numPr>
        <w:tabs>
          <w:tab w:val="left" w:pos="1170"/>
        </w:tabs>
        <w:spacing w:after="0" w:line="240" w:lineRule="auto"/>
        <w:ind w:left="630"/>
        <w:rPr>
          <w:rFonts w:cstheme="minorHAnsi"/>
          <w:i/>
          <w:sz w:val="21"/>
          <w:szCs w:val="21"/>
        </w:rPr>
      </w:pPr>
      <w:r w:rsidRPr="00491E9E">
        <w:rPr>
          <w:rFonts w:cstheme="minorHAnsi"/>
          <w:i/>
          <w:sz w:val="21"/>
          <w:szCs w:val="21"/>
        </w:rPr>
        <w:t>Records review and documentation</w:t>
      </w:r>
    </w:p>
    <w:p w14:paraId="19EA4DBD" w14:textId="77777777" w:rsidR="003B4BAF" w:rsidRPr="00491E9E" w:rsidRDefault="003B4BAF" w:rsidP="003B4BAF">
      <w:pPr>
        <w:pStyle w:val="ListParagraph"/>
        <w:tabs>
          <w:tab w:val="left" w:pos="1170"/>
        </w:tabs>
        <w:spacing w:after="0" w:line="240" w:lineRule="auto"/>
        <w:ind w:left="630"/>
        <w:rPr>
          <w:rFonts w:cstheme="minorHAnsi"/>
          <w:i/>
          <w:sz w:val="21"/>
          <w:szCs w:val="21"/>
        </w:rPr>
      </w:pPr>
    </w:p>
    <w:p w14:paraId="4CB50C66" w14:textId="77777777" w:rsidR="00E62CEB" w:rsidRPr="00491E9E" w:rsidRDefault="00E62CEB" w:rsidP="00E62CEB">
      <w:pPr>
        <w:pStyle w:val="ListParagraph"/>
        <w:numPr>
          <w:ilvl w:val="0"/>
          <w:numId w:val="20"/>
        </w:numPr>
        <w:spacing w:after="0" w:line="240" w:lineRule="auto"/>
        <w:ind w:left="270" w:hanging="270"/>
        <w:rPr>
          <w:rFonts w:cstheme="minorHAnsi"/>
          <w:i/>
          <w:sz w:val="21"/>
          <w:szCs w:val="21"/>
        </w:rPr>
      </w:pPr>
      <w:r w:rsidRPr="00491E9E">
        <w:rPr>
          <w:rFonts w:cstheme="minorHAnsi"/>
          <w:i/>
          <w:sz w:val="21"/>
          <w:szCs w:val="21"/>
        </w:rPr>
        <w:t>Samples must be taken by a trained sampler.  If utilizing in-house samplers, implement mandatory training on the sampling protocol for personnel conducting pre-harvest product testing.</w:t>
      </w:r>
    </w:p>
    <w:p w14:paraId="58A97C7F" w14:textId="77777777" w:rsidR="00E62CEB" w:rsidRPr="00491E9E" w:rsidRDefault="00E62CEB" w:rsidP="00491E9E">
      <w:pPr>
        <w:pStyle w:val="ListParagraph"/>
        <w:numPr>
          <w:ilvl w:val="0"/>
          <w:numId w:val="20"/>
        </w:numPr>
        <w:spacing w:after="0" w:line="240" w:lineRule="auto"/>
        <w:ind w:left="630"/>
        <w:rPr>
          <w:rFonts w:cstheme="minorHAnsi"/>
          <w:sz w:val="21"/>
          <w:szCs w:val="21"/>
        </w:rPr>
      </w:pPr>
      <w:r w:rsidRPr="00491E9E">
        <w:rPr>
          <w:rFonts w:cstheme="minorHAnsi"/>
          <w:i/>
          <w:sz w:val="21"/>
          <w:szCs w:val="21"/>
        </w:rPr>
        <w:t xml:space="preserve">If a positive test result is reported, </w:t>
      </w:r>
      <w:r w:rsidRPr="00491E9E">
        <w:rPr>
          <w:rFonts w:cstheme="minorHAnsi"/>
          <w:b/>
          <w:bCs/>
          <w:i/>
          <w:sz w:val="21"/>
          <w:szCs w:val="21"/>
          <w:u w:val="single"/>
        </w:rPr>
        <w:t>do not</w:t>
      </w:r>
      <w:r w:rsidRPr="00491E9E">
        <w:rPr>
          <w:rFonts w:cstheme="minorHAnsi"/>
          <w:i/>
          <w:sz w:val="21"/>
          <w:szCs w:val="21"/>
        </w:rPr>
        <w:t xml:space="preserve"> harvest the sampling lot.  Determine if further investigation and root cause analysis (RCA) is of value based on observations and elective follow-up sampling.  Utilize industry guidance</w:t>
      </w:r>
      <w:r w:rsidRPr="00491E9E">
        <w:rPr>
          <w:rFonts w:cstheme="minorHAnsi"/>
          <w:i/>
          <w:sz w:val="21"/>
          <w:szCs w:val="21"/>
          <w:vertAlign w:val="superscript"/>
        </w:rPr>
        <w:t xml:space="preserve">1 </w:t>
      </w:r>
      <w:r w:rsidRPr="00491E9E">
        <w:rPr>
          <w:rFonts w:cstheme="minorHAnsi"/>
          <w:i/>
          <w:sz w:val="21"/>
          <w:szCs w:val="21"/>
        </w:rPr>
        <w:t>on how to evaluate the value of and conduct RCA activities.</w:t>
      </w:r>
    </w:p>
    <w:p w14:paraId="7919ED00" w14:textId="77777777" w:rsidR="00E62CEB" w:rsidRPr="00491E9E" w:rsidRDefault="00E62CEB" w:rsidP="006B0EB6">
      <w:pPr>
        <w:jc w:val="both"/>
        <w:rPr>
          <w:rFonts w:asciiTheme="minorHAnsi" w:hAnsiTheme="minorHAnsi" w:cstheme="minorHAnsi"/>
          <w:sz w:val="16"/>
          <w:szCs w:val="16"/>
        </w:rPr>
      </w:pPr>
    </w:p>
    <w:p w14:paraId="72A6032C" w14:textId="77777777" w:rsidR="006B0EB6" w:rsidRPr="006B0EB6" w:rsidRDefault="00491E9E" w:rsidP="006B0EB6">
      <w:pPr>
        <w:jc w:val="both"/>
        <w:rPr>
          <w:rFonts w:asciiTheme="minorHAnsi" w:hAnsiTheme="minorHAnsi" w:cstheme="minorHAnsi"/>
          <w:sz w:val="22"/>
          <w:szCs w:val="22"/>
        </w:rPr>
      </w:pPr>
      <w:r w:rsidRPr="006B0EB6">
        <w:rPr>
          <w:rFonts w:asciiTheme="minorHAnsi" w:hAnsiTheme="minorHAnsi" w:cstheme="minorHAnsi"/>
          <w:sz w:val="22"/>
          <w:szCs w:val="22"/>
        </w:rPr>
        <w:lastRenderedPageBreak/>
        <w:t>Additionally,</w:t>
      </w:r>
      <w:r>
        <w:rPr>
          <w:rFonts w:asciiTheme="minorHAnsi" w:hAnsiTheme="minorHAnsi" w:cstheme="minorHAnsi"/>
          <w:sz w:val="22"/>
          <w:szCs w:val="22"/>
        </w:rPr>
        <w:t xml:space="preserve"> we would like to request that CA LGMA</w:t>
      </w:r>
      <w:r w:rsidR="006B0EB6" w:rsidRPr="006B0EB6">
        <w:rPr>
          <w:rFonts w:asciiTheme="minorHAnsi" w:hAnsiTheme="minorHAnsi" w:cstheme="minorHAnsi"/>
          <w:sz w:val="22"/>
          <w:szCs w:val="22"/>
        </w:rPr>
        <w:t xml:space="preserve"> requir</w:t>
      </w:r>
      <w:r>
        <w:rPr>
          <w:rFonts w:asciiTheme="minorHAnsi" w:hAnsiTheme="minorHAnsi" w:cstheme="minorHAnsi"/>
          <w:sz w:val="22"/>
          <w:szCs w:val="22"/>
        </w:rPr>
        <w:t>e</w:t>
      </w:r>
      <w:r w:rsidR="006B0EB6" w:rsidRPr="006B0EB6">
        <w:rPr>
          <w:rFonts w:asciiTheme="minorHAnsi" w:hAnsiTheme="minorHAnsi" w:cstheme="minorHAnsi"/>
          <w:sz w:val="22"/>
          <w:szCs w:val="22"/>
        </w:rPr>
        <w:t xml:space="preserve"> all members to conduct pre-harvest product testing on any lettuce or leafy green when a risk assessment deems it necessary (Arizona LGMA metric line #285).   </w:t>
      </w:r>
    </w:p>
    <w:p w14:paraId="65D497A8" w14:textId="77777777" w:rsidR="006B0EB6" w:rsidRPr="006B0EB6" w:rsidRDefault="006B0EB6" w:rsidP="006B0EB6">
      <w:pPr>
        <w:jc w:val="both"/>
        <w:rPr>
          <w:rFonts w:asciiTheme="minorHAnsi" w:hAnsiTheme="minorHAnsi" w:cstheme="minorHAnsi"/>
          <w:sz w:val="22"/>
          <w:szCs w:val="22"/>
        </w:rPr>
      </w:pPr>
    </w:p>
    <w:p w14:paraId="27CAFECB" w14:textId="77777777" w:rsidR="006B0EB6" w:rsidRPr="006B0EB6" w:rsidRDefault="00E62CEB" w:rsidP="006B0EB6">
      <w:pPr>
        <w:jc w:val="both"/>
        <w:rPr>
          <w:rFonts w:asciiTheme="minorHAnsi" w:hAnsiTheme="minorHAnsi" w:cstheme="minorHAnsi"/>
          <w:sz w:val="22"/>
          <w:szCs w:val="22"/>
        </w:rPr>
      </w:pPr>
      <w:r>
        <w:rPr>
          <w:rFonts w:asciiTheme="minorHAnsi" w:hAnsiTheme="minorHAnsi" w:cstheme="minorHAnsi"/>
          <w:sz w:val="22"/>
          <w:szCs w:val="22"/>
        </w:rPr>
        <w:t xml:space="preserve">To further address alignment of the LGMA’s we recommend that CA LGMA adopt </w:t>
      </w:r>
      <w:r w:rsidR="006B0EB6" w:rsidRPr="006B0EB6">
        <w:rPr>
          <w:rFonts w:asciiTheme="minorHAnsi" w:hAnsiTheme="minorHAnsi" w:cstheme="minorHAnsi"/>
          <w:sz w:val="22"/>
          <w:szCs w:val="22"/>
        </w:rPr>
        <w:t xml:space="preserve">training requirement for individuals conducting environmental hazard </w:t>
      </w:r>
      <w:r>
        <w:rPr>
          <w:rFonts w:asciiTheme="minorHAnsi" w:hAnsiTheme="minorHAnsi" w:cstheme="minorHAnsi"/>
          <w:sz w:val="22"/>
          <w:szCs w:val="22"/>
        </w:rPr>
        <w:t>and</w:t>
      </w:r>
      <w:r w:rsidR="006B0EB6" w:rsidRPr="006B0EB6">
        <w:rPr>
          <w:rFonts w:asciiTheme="minorHAnsi" w:hAnsiTheme="minorHAnsi" w:cstheme="minorHAnsi"/>
          <w:sz w:val="22"/>
          <w:szCs w:val="22"/>
        </w:rPr>
        <w:t xml:space="preserve"> risk assessments (Arizona LGMA metric line #191-199). The TSC would like to ask that these metrics be updated to reflect that change as well. This Environmental Assessment training program must address the following minimum requirements:</w:t>
      </w:r>
    </w:p>
    <w:p w14:paraId="319D87C4" w14:textId="77777777" w:rsidR="006B0EB6" w:rsidRPr="00491E9E" w:rsidRDefault="006B0EB6" w:rsidP="006B0EB6">
      <w:pPr>
        <w:jc w:val="both"/>
        <w:rPr>
          <w:rFonts w:asciiTheme="minorHAnsi" w:hAnsiTheme="minorHAnsi" w:cstheme="minorHAnsi"/>
          <w:sz w:val="10"/>
          <w:szCs w:val="10"/>
        </w:rPr>
      </w:pPr>
    </w:p>
    <w:p w14:paraId="036E31C3" w14:textId="77777777" w:rsidR="006B0EB6" w:rsidRPr="00491E9E" w:rsidRDefault="006B0EB6" w:rsidP="00491E9E">
      <w:pPr>
        <w:numPr>
          <w:ilvl w:val="0"/>
          <w:numId w:val="18"/>
        </w:numPr>
        <w:pBdr>
          <w:top w:val="nil"/>
          <w:left w:val="nil"/>
          <w:bottom w:val="nil"/>
          <w:right w:val="nil"/>
          <w:between w:val="nil"/>
        </w:pBdr>
        <w:tabs>
          <w:tab w:val="left" w:pos="1080"/>
        </w:tabs>
        <w:spacing w:line="259" w:lineRule="auto"/>
        <w:ind w:left="270" w:hanging="270"/>
        <w:jc w:val="both"/>
        <w:rPr>
          <w:rFonts w:asciiTheme="minorHAnsi" w:hAnsiTheme="minorHAnsi" w:cstheme="minorHAnsi"/>
          <w:i/>
          <w:sz w:val="21"/>
          <w:szCs w:val="21"/>
        </w:rPr>
      </w:pPr>
      <w:r w:rsidRPr="00491E9E">
        <w:rPr>
          <w:rFonts w:asciiTheme="minorHAnsi" w:eastAsia="Calibri" w:hAnsiTheme="minorHAnsi" w:cstheme="minorHAnsi"/>
          <w:i/>
          <w:color w:val="000000"/>
          <w:sz w:val="21"/>
          <w:szCs w:val="21"/>
        </w:rPr>
        <w:t>When an environmental hazard or risk assessment should be completed</w:t>
      </w:r>
    </w:p>
    <w:p w14:paraId="3577CB39" w14:textId="77777777" w:rsidR="006B0EB6" w:rsidRPr="00491E9E" w:rsidRDefault="006B0EB6" w:rsidP="00491E9E">
      <w:pPr>
        <w:numPr>
          <w:ilvl w:val="0"/>
          <w:numId w:val="18"/>
        </w:numPr>
        <w:pBdr>
          <w:top w:val="nil"/>
          <w:left w:val="nil"/>
          <w:bottom w:val="nil"/>
          <w:right w:val="nil"/>
          <w:between w:val="nil"/>
        </w:pBdr>
        <w:tabs>
          <w:tab w:val="left" w:pos="1080"/>
        </w:tabs>
        <w:spacing w:line="259" w:lineRule="auto"/>
        <w:ind w:left="270" w:hanging="270"/>
        <w:jc w:val="both"/>
        <w:rPr>
          <w:rFonts w:asciiTheme="minorHAnsi" w:hAnsiTheme="minorHAnsi" w:cstheme="minorHAnsi"/>
          <w:i/>
          <w:sz w:val="21"/>
          <w:szCs w:val="21"/>
        </w:rPr>
      </w:pPr>
      <w:r w:rsidRPr="00491E9E">
        <w:rPr>
          <w:rFonts w:asciiTheme="minorHAnsi" w:eastAsia="Calibri" w:hAnsiTheme="minorHAnsi" w:cstheme="minorHAnsi"/>
          <w:i/>
          <w:color w:val="000000"/>
          <w:sz w:val="21"/>
          <w:szCs w:val="21"/>
        </w:rPr>
        <w:t>How to conduct an environmental hazard or risk assessment</w:t>
      </w:r>
    </w:p>
    <w:p w14:paraId="4FBC2B30" w14:textId="77777777" w:rsidR="006B0EB6" w:rsidRPr="00491E9E" w:rsidRDefault="006B0EB6" w:rsidP="00491E9E">
      <w:pPr>
        <w:numPr>
          <w:ilvl w:val="0"/>
          <w:numId w:val="18"/>
        </w:numPr>
        <w:pBdr>
          <w:top w:val="nil"/>
          <w:left w:val="nil"/>
          <w:bottom w:val="nil"/>
          <w:right w:val="nil"/>
          <w:between w:val="nil"/>
        </w:pBdr>
        <w:tabs>
          <w:tab w:val="left" w:pos="1080"/>
        </w:tabs>
        <w:spacing w:line="259" w:lineRule="auto"/>
        <w:ind w:left="270" w:hanging="270"/>
        <w:jc w:val="both"/>
        <w:rPr>
          <w:rFonts w:asciiTheme="minorHAnsi" w:hAnsiTheme="minorHAnsi" w:cstheme="minorHAnsi"/>
          <w:i/>
          <w:sz w:val="21"/>
          <w:szCs w:val="21"/>
        </w:rPr>
      </w:pPr>
      <w:r w:rsidRPr="00491E9E">
        <w:rPr>
          <w:rFonts w:asciiTheme="minorHAnsi" w:eastAsia="Calibri" w:hAnsiTheme="minorHAnsi" w:cstheme="minorHAnsi"/>
          <w:i/>
          <w:color w:val="000000"/>
          <w:sz w:val="21"/>
          <w:szCs w:val="21"/>
        </w:rPr>
        <w:t>Potential hazard and risk identification</w:t>
      </w:r>
    </w:p>
    <w:p w14:paraId="00D1B658" w14:textId="77777777" w:rsidR="006B0EB6" w:rsidRPr="00491E9E" w:rsidRDefault="006B0EB6" w:rsidP="00491E9E">
      <w:pPr>
        <w:numPr>
          <w:ilvl w:val="0"/>
          <w:numId w:val="18"/>
        </w:numPr>
        <w:pBdr>
          <w:top w:val="nil"/>
          <w:left w:val="nil"/>
          <w:bottom w:val="nil"/>
          <w:right w:val="nil"/>
          <w:between w:val="nil"/>
        </w:pBdr>
        <w:tabs>
          <w:tab w:val="left" w:pos="1080"/>
        </w:tabs>
        <w:spacing w:line="259" w:lineRule="auto"/>
        <w:ind w:left="270" w:hanging="270"/>
        <w:jc w:val="both"/>
        <w:rPr>
          <w:rFonts w:asciiTheme="minorHAnsi" w:hAnsiTheme="minorHAnsi" w:cstheme="minorHAnsi"/>
          <w:i/>
          <w:sz w:val="21"/>
          <w:szCs w:val="21"/>
        </w:rPr>
      </w:pPr>
      <w:r w:rsidRPr="00491E9E">
        <w:rPr>
          <w:rFonts w:asciiTheme="minorHAnsi" w:eastAsia="Calibri" w:hAnsiTheme="minorHAnsi" w:cstheme="minorHAnsi"/>
          <w:i/>
          <w:color w:val="000000"/>
          <w:sz w:val="21"/>
          <w:szCs w:val="21"/>
        </w:rPr>
        <w:t>Recognizing product that may be contaminated with known or reasonably foreseeable hazards</w:t>
      </w:r>
    </w:p>
    <w:p w14:paraId="084D02A6" w14:textId="77777777" w:rsidR="006B0EB6" w:rsidRPr="00491E9E" w:rsidRDefault="006B0EB6" w:rsidP="00491E9E">
      <w:pPr>
        <w:numPr>
          <w:ilvl w:val="0"/>
          <w:numId w:val="18"/>
        </w:numPr>
        <w:pBdr>
          <w:top w:val="nil"/>
          <w:left w:val="nil"/>
          <w:bottom w:val="nil"/>
          <w:right w:val="nil"/>
          <w:between w:val="nil"/>
        </w:pBdr>
        <w:tabs>
          <w:tab w:val="left" w:pos="1080"/>
        </w:tabs>
        <w:spacing w:line="259" w:lineRule="auto"/>
        <w:ind w:left="270" w:hanging="270"/>
        <w:jc w:val="both"/>
        <w:rPr>
          <w:rFonts w:asciiTheme="minorHAnsi" w:hAnsiTheme="minorHAnsi" w:cstheme="minorHAnsi"/>
          <w:i/>
          <w:sz w:val="21"/>
          <w:szCs w:val="21"/>
        </w:rPr>
      </w:pPr>
      <w:r w:rsidRPr="00491E9E">
        <w:rPr>
          <w:rFonts w:asciiTheme="minorHAnsi" w:eastAsia="Calibri" w:hAnsiTheme="minorHAnsi" w:cstheme="minorHAnsi"/>
          <w:i/>
          <w:color w:val="000000"/>
          <w:sz w:val="21"/>
          <w:szCs w:val="21"/>
        </w:rPr>
        <w:t>Mitigations and corrective actions</w:t>
      </w:r>
    </w:p>
    <w:p w14:paraId="0D6B4205" w14:textId="77777777" w:rsidR="006B0EB6" w:rsidRPr="00491E9E" w:rsidRDefault="006B0EB6" w:rsidP="00491E9E">
      <w:pPr>
        <w:numPr>
          <w:ilvl w:val="0"/>
          <w:numId w:val="18"/>
        </w:numPr>
        <w:pBdr>
          <w:top w:val="nil"/>
          <w:left w:val="nil"/>
          <w:bottom w:val="nil"/>
          <w:right w:val="nil"/>
          <w:between w:val="nil"/>
        </w:pBdr>
        <w:tabs>
          <w:tab w:val="left" w:pos="1080"/>
        </w:tabs>
        <w:spacing w:after="160" w:line="259" w:lineRule="auto"/>
        <w:ind w:left="270" w:hanging="270"/>
        <w:jc w:val="both"/>
        <w:rPr>
          <w:rFonts w:asciiTheme="minorHAnsi" w:hAnsiTheme="minorHAnsi" w:cstheme="minorHAnsi"/>
          <w:i/>
          <w:sz w:val="21"/>
          <w:szCs w:val="21"/>
        </w:rPr>
      </w:pPr>
      <w:r w:rsidRPr="00491E9E">
        <w:rPr>
          <w:rFonts w:asciiTheme="minorHAnsi" w:eastAsia="Calibri" w:hAnsiTheme="minorHAnsi" w:cstheme="minorHAnsi"/>
          <w:i/>
          <w:color w:val="000000"/>
          <w:sz w:val="21"/>
          <w:szCs w:val="21"/>
        </w:rPr>
        <w:t>When an environmental hazard or risk assessment deems pre-harvest product testing is necessary</w:t>
      </w:r>
    </w:p>
    <w:p w14:paraId="66D08322" w14:textId="77777777" w:rsidR="006B0EB6" w:rsidRPr="006B0EB6" w:rsidRDefault="006B0EB6" w:rsidP="006B0EB6">
      <w:pPr>
        <w:jc w:val="both"/>
        <w:rPr>
          <w:rFonts w:asciiTheme="minorHAnsi" w:hAnsiTheme="minorHAnsi" w:cstheme="minorHAnsi"/>
          <w:sz w:val="22"/>
          <w:szCs w:val="22"/>
        </w:rPr>
      </w:pPr>
      <w:r w:rsidRPr="006B0EB6">
        <w:rPr>
          <w:rFonts w:asciiTheme="minorHAnsi" w:hAnsiTheme="minorHAnsi" w:cstheme="minorHAnsi"/>
          <w:sz w:val="22"/>
          <w:szCs w:val="22"/>
        </w:rPr>
        <w:t xml:space="preserve">The TSC appreciates the openness and transparent review of the metrics that the Western Growers process allows. We also appreciate the opportunity to comment on the issues presented now. We look forward to following and learning from the Romaine Test &amp; Learn program and hope moving forward the data acquired will make our metrics stronger.   </w:t>
      </w:r>
    </w:p>
    <w:p w14:paraId="034D4EDB" w14:textId="77777777" w:rsidR="00281BB8" w:rsidRPr="006B0EB6" w:rsidRDefault="00281BB8" w:rsidP="00281BB8">
      <w:pPr>
        <w:rPr>
          <w:rFonts w:asciiTheme="minorHAnsi" w:hAnsiTheme="minorHAnsi" w:cstheme="minorHAnsi"/>
          <w:sz w:val="22"/>
          <w:szCs w:val="22"/>
        </w:rPr>
      </w:pPr>
    </w:p>
    <w:p w14:paraId="47D6D93C" w14:textId="77777777" w:rsidR="00281BB8" w:rsidRPr="006B0EB6" w:rsidRDefault="00281BB8" w:rsidP="00281BB8">
      <w:pPr>
        <w:rPr>
          <w:rFonts w:asciiTheme="minorHAnsi" w:hAnsiTheme="minorHAnsi" w:cstheme="minorHAnsi"/>
          <w:sz w:val="22"/>
          <w:szCs w:val="22"/>
        </w:rPr>
      </w:pPr>
      <w:r w:rsidRPr="006B0EB6">
        <w:rPr>
          <w:rFonts w:asciiTheme="minorHAnsi" w:hAnsiTheme="minorHAnsi" w:cstheme="minorHAnsi"/>
          <w:sz w:val="22"/>
          <w:szCs w:val="22"/>
        </w:rPr>
        <w:t>Thank you,</w:t>
      </w:r>
    </w:p>
    <w:p w14:paraId="1858BD0D" w14:textId="77777777" w:rsidR="00C80107" w:rsidRPr="006B0EB6" w:rsidRDefault="00281BB8" w:rsidP="006B0EB6">
      <w:pPr>
        <w:rPr>
          <w:rFonts w:asciiTheme="minorHAnsi" w:hAnsiTheme="minorHAnsi" w:cstheme="minorHAnsi"/>
          <w:b/>
          <w:sz w:val="24"/>
          <w:szCs w:val="24"/>
        </w:rPr>
      </w:pPr>
      <w:r w:rsidRPr="006B0EB6">
        <w:rPr>
          <w:rFonts w:asciiTheme="minorHAnsi" w:hAnsiTheme="minorHAnsi" w:cstheme="minorHAnsi"/>
          <w:sz w:val="22"/>
          <w:szCs w:val="22"/>
        </w:rPr>
        <w:t>Arizona Technical Subcommitte</w:t>
      </w:r>
      <w:r w:rsidR="006B0EB6">
        <w:rPr>
          <w:rFonts w:asciiTheme="minorHAnsi" w:hAnsiTheme="minorHAnsi" w:cstheme="minorHAnsi"/>
          <w:sz w:val="22"/>
          <w:szCs w:val="22"/>
        </w:rPr>
        <w:t>e</w:t>
      </w:r>
    </w:p>
    <w:sectPr w:rsidR="00C80107" w:rsidRPr="006B0EB6" w:rsidSect="00A1579E">
      <w:type w:val="continuous"/>
      <w:pgSz w:w="12240" w:h="15840" w:code="1"/>
      <w:pgMar w:top="1080" w:right="1170" w:bottom="180" w:left="117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7855B7" w14:textId="77777777" w:rsidR="003372E2" w:rsidRDefault="003372E2">
      <w:r>
        <w:separator/>
      </w:r>
    </w:p>
  </w:endnote>
  <w:endnote w:type="continuationSeparator" w:id="0">
    <w:p w14:paraId="1EE7CE2B" w14:textId="77777777" w:rsidR="003372E2" w:rsidRDefault="003372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ZapfChan MdIt BT">
    <w:altName w:val="Courier New"/>
    <w:charset w:val="00"/>
    <w:family w:val="script"/>
    <w:pitch w:val="variable"/>
    <w:sig w:usb0="00000087"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94516" w14:textId="77777777" w:rsidR="005B6B1C" w:rsidRPr="00C56757" w:rsidRDefault="00000000" w:rsidP="00C56757">
    <w:pPr>
      <w:pStyle w:val="Footer"/>
      <w:jc w:val="center"/>
      <w:rPr>
        <w:sz w:val="24"/>
        <w:szCs w:val="24"/>
      </w:rPr>
    </w:pPr>
    <w:hyperlink r:id="rId1" w:history="1">
      <w:r w:rsidR="00E929F9" w:rsidRPr="003C6728">
        <w:rPr>
          <w:rStyle w:val="Hyperlink"/>
          <w:sz w:val="24"/>
          <w:szCs w:val="24"/>
        </w:rPr>
        <w:t>www.arizonaleafygreens.org</w:t>
      </w:r>
    </w:hyperlink>
  </w:p>
  <w:p w14:paraId="1CEC3A48" w14:textId="77777777" w:rsidR="005B6B1C" w:rsidRDefault="005B6B1C" w:rsidP="00351023">
    <w:pPr>
      <w:pStyle w:val="BodyText"/>
      <w:tabs>
        <w:tab w:val="left" w:pos="450"/>
        <w:tab w:val="left" w:pos="810"/>
      </w:tabs>
      <w:spacing w:line="240" w:lineRule="exact"/>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FDB089" w14:textId="77777777" w:rsidR="003372E2" w:rsidRDefault="003372E2">
      <w:r>
        <w:separator/>
      </w:r>
    </w:p>
  </w:footnote>
  <w:footnote w:type="continuationSeparator" w:id="0">
    <w:p w14:paraId="6C20327B" w14:textId="77777777" w:rsidR="003372E2" w:rsidRDefault="003372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5703A"/>
    <w:multiLevelType w:val="hybridMultilevel"/>
    <w:tmpl w:val="48040E1A"/>
    <w:lvl w:ilvl="0" w:tplc="CFB85132">
      <w:numFmt w:val="bullet"/>
      <w:lvlText w:val="•"/>
      <w:lvlJc w:val="left"/>
      <w:pPr>
        <w:ind w:left="900" w:hanging="360"/>
      </w:pPr>
      <w:rPr>
        <w:rFonts w:ascii="Calibri" w:eastAsia="Times New Roman" w:hAnsi="Calibri" w:cs="Calibri" w:hint="default"/>
        <w:color w:val="auto"/>
        <w:sz w:val="22"/>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15:restartNumberingAfterBreak="0">
    <w:nsid w:val="03575FAC"/>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10525C50"/>
    <w:multiLevelType w:val="hybridMultilevel"/>
    <w:tmpl w:val="FCC8324E"/>
    <w:lvl w:ilvl="0" w:tplc="C756A756">
      <w:start w:val="1"/>
      <w:numFmt w:val="lowerLetter"/>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15:restartNumberingAfterBreak="0">
    <w:nsid w:val="109148A8"/>
    <w:multiLevelType w:val="hybridMultilevel"/>
    <w:tmpl w:val="5598178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48029B2"/>
    <w:multiLevelType w:val="hybridMultilevel"/>
    <w:tmpl w:val="899CCF34"/>
    <w:lvl w:ilvl="0" w:tplc="67D249BE">
      <w:numFmt w:val="bullet"/>
      <w:lvlText w:val="-"/>
      <w:lvlJc w:val="left"/>
      <w:pPr>
        <w:tabs>
          <w:tab w:val="num" w:pos="810"/>
        </w:tabs>
        <w:ind w:left="810" w:hanging="360"/>
      </w:pPr>
      <w:rPr>
        <w:rFonts w:ascii="Times New Roman" w:eastAsia="Times New Roman" w:hAnsi="Times New Roman" w:cs="Times New Roman" w:hint="default"/>
      </w:rPr>
    </w:lvl>
    <w:lvl w:ilvl="1" w:tplc="04090003">
      <w:start w:val="1"/>
      <w:numFmt w:val="bullet"/>
      <w:lvlText w:val="o"/>
      <w:lvlJc w:val="left"/>
      <w:pPr>
        <w:tabs>
          <w:tab w:val="num" w:pos="1530"/>
        </w:tabs>
        <w:ind w:left="1530" w:hanging="360"/>
      </w:pPr>
      <w:rPr>
        <w:rFonts w:ascii="Courier New" w:hAnsi="Courier New" w:cs="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5" w15:restartNumberingAfterBreak="0">
    <w:nsid w:val="166D0863"/>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18BA3DA2"/>
    <w:multiLevelType w:val="hybridMultilevel"/>
    <w:tmpl w:val="7488282C"/>
    <w:lvl w:ilvl="0" w:tplc="0409000F">
      <w:start w:val="1"/>
      <w:numFmt w:val="decimal"/>
      <w:lvlText w:val="%1."/>
      <w:lvlJc w:val="left"/>
      <w:pPr>
        <w:tabs>
          <w:tab w:val="num" w:pos="720"/>
        </w:tabs>
        <w:ind w:left="720" w:hanging="360"/>
      </w:pPr>
    </w:lvl>
    <w:lvl w:ilvl="1" w:tplc="5104767C">
      <w:start w:val="1"/>
      <w:numFmt w:val="bullet"/>
      <w:lvlText w:val=""/>
      <w:lvlJc w:val="left"/>
      <w:pPr>
        <w:tabs>
          <w:tab w:val="num" w:pos="1440"/>
        </w:tabs>
        <w:ind w:left="1440" w:hanging="360"/>
      </w:pPr>
      <w:rPr>
        <w:rFonts w:ascii="Wingdings" w:hAnsi="Wingdings" w:hint="default"/>
        <w:sz w:val="12"/>
        <w:szCs w:val="12"/>
      </w:rPr>
    </w:lvl>
    <w:lvl w:ilvl="2" w:tplc="7FE847D2">
      <w:start w:val="16"/>
      <w:numFmt w:val="bullet"/>
      <w:lvlText w:val="-"/>
      <w:lvlJc w:val="left"/>
      <w:pPr>
        <w:tabs>
          <w:tab w:val="num" w:pos="2340"/>
        </w:tabs>
        <w:ind w:left="2340" w:hanging="360"/>
      </w:pPr>
      <w:rPr>
        <w:rFonts w:ascii="Times New Roman" w:eastAsia="Times New Roman" w:hAnsi="Times New Roman" w:cs="Times New Roman"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94E6DF6"/>
    <w:multiLevelType w:val="hybridMultilevel"/>
    <w:tmpl w:val="8AEE2DB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28E87E35"/>
    <w:multiLevelType w:val="hybridMultilevel"/>
    <w:tmpl w:val="2BE8DDB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2C6856B4"/>
    <w:multiLevelType w:val="hybridMultilevel"/>
    <w:tmpl w:val="09EC1D9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352181A"/>
    <w:multiLevelType w:val="singleLevel"/>
    <w:tmpl w:val="CB8C5A2C"/>
    <w:lvl w:ilvl="0">
      <w:start w:val="1"/>
      <w:numFmt w:val="decimal"/>
      <w:lvlText w:val="%1."/>
      <w:lvlJc w:val="left"/>
      <w:pPr>
        <w:tabs>
          <w:tab w:val="num" w:pos="720"/>
        </w:tabs>
        <w:ind w:left="720" w:hanging="720"/>
      </w:pPr>
      <w:rPr>
        <w:rFonts w:hint="default"/>
      </w:rPr>
    </w:lvl>
  </w:abstractNum>
  <w:abstractNum w:abstractNumId="11" w15:restartNumberingAfterBreak="0">
    <w:nsid w:val="3DEA6A32"/>
    <w:multiLevelType w:val="hybridMultilevel"/>
    <w:tmpl w:val="7B9ED17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416E4D4B"/>
    <w:multiLevelType w:val="hybridMultilevel"/>
    <w:tmpl w:val="D324A260"/>
    <w:lvl w:ilvl="0" w:tplc="5104767C">
      <w:start w:val="1"/>
      <w:numFmt w:val="bullet"/>
      <w:lvlText w:val=""/>
      <w:lvlJc w:val="left"/>
      <w:pPr>
        <w:tabs>
          <w:tab w:val="num" w:pos="2160"/>
        </w:tabs>
        <w:ind w:left="2160" w:hanging="360"/>
      </w:pPr>
      <w:rPr>
        <w:rFonts w:ascii="Wingdings" w:hAnsi="Wingdings" w:hint="default"/>
        <w:sz w:val="12"/>
        <w:szCs w:val="1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BE67EEE"/>
    <w:multiLevelType w:val="multilevel"/>
    <w:tmpl w:val="AAC03122"/>
    <w:lvl w:ilvl="0">
      <w:numFmt w:val="bullet"/>
      <w:lvlText w:val="•"/>
      <w:lvlJc w:val="left"/>
      <w:pPr>
        <w:ind w:left="1440" w:hanging="360"/>
      </w:pPr>
      <w:rPr>
        <w:rFonts w:ascii="Calibri" w:eastAsia="Times New Roman" w:hAnsi="Calibri" w:cs="Calibri" w:hint="default"/>
        <w:color w:val="auto"/>
        <w:sz w:val="22"/>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4" w15:restartNumberingAfterBreak="0">
    <w:nsid w:val="4EC768AB"/>
    <w:multiLevelType w:val="hybridMultilevel"/>
    <w:tmpl w:val="7D46806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EF41A5C"/>
    <w:multiLevelType w:val="hybridMultilevel"/>
    <w:tmpl w:val="EED29572"/>
    <w:lvl w:ilvl="0" w:tplc="04090001">
      <w:start w:val="1"/>
      <w:numFmt w:val="bullet"/>
      <w:lvlText w:val=""/>
      <w:lvlJc w:val="left"/>
      <w:pPr>
        <w:tabs>
          <w:tab w:val="num" w:pos="810"/>
        </w:tabs>
        <w:ind w:left="810" w:hanging="360"/>
      </w:pPr>
      <w:rPr>
        <w:rFonts w:ascii="Symbol" w:hAnsi="Symbol" w:hint="default"/>
      </w:rPr>
    </w:lvl>
    <w:lvl w:ilvl="1" w:tplc="04090001">
      <w:start w:val="1"/>
      <w:numFmt w:val="bullet"/>
      <w:lvlText w:val=""/>
      <w:lvlJc w:val="left"/>
      <w:pPr>
        <w:tabs>
          <w:tab w:val="num" w:pos="1530"/>
        </w:tabs>
        <w:ind w:left="1530" w:hanging="360"/>
      </w:pPr>
      <w:rPr>
        <w:rFonts w:ascii="Symbol" w:hAnsi="Symbol" w:hint="default"/>
      </w:rPr>
    </w:lvl>
    <w:lvl w:ilvl="2" w:tplc="04090003">
      <w:start w:val="1"/>
      <w:numFmt w:val="bullet"/>
      <w:lvlText w:val="o"/>
      <w:lvlJc w:val="left"/>
      <w:pPr>
        <w:tabs>
          <w:tab w:val="num" w:pos="2250"/>
        </w:tabs>
        <w:ind w:left="2250" w:hanging="360"/>
      </w:pPr>
      <w:rPr>
        <w:rFonts w:ascii="Courier New" w:hAnsi="Courier New" w:cs="Courier New" w:hint="default"/>
        <w:color w:val="auto"/>
      </w:rPr>
    </w:lvl>
    <w:lvl w:ilvl="3" w:tplc="04090001">
      <w:start w:val="1"/>
      <w:numFmt w:val="bullet"/>
      <w:lvlText w:val=""/>
      <w:lvlJc w:val="left"/>
      <w:pPr>
        <w:tabs>
          <w:tab w:val="num" w:pos="2970"/>
        </w:tabs>
        <w:ind w:left="2970" w:hanging="360"/>
      </w:pPr>
      <w:rPr>
        <w:rFonts w:ascii="Symbol" w:hAnsi="Symbol" w:hint="default"/>
      </w:rPr>
    </w:lvl>
    <w:lvl w:ilvl="4" w:tplc="04090003">
      <w:start w:val="1"/>
      <w:numFmt w:val="bullet"/>
      <w:lvlText w:val="o"/>
      <w:lvlJc w:val="left"/>
      <w:pPr>
        <w:tabs>
          <w:tab w:val="num" w:pos="3690"/>
        </w:tabs>
        <w:ind w:left="3690" w:hanging="360"/>
      </w:pPr>
      <w:rPr>
        <w:rFonts w:ascii="Courier New" w:hAnsi="Courier New" w:cs="Courier New" w:hint="default"/>
      </w:rPr>
    </w:lvl>
    <w:lvl w:ilvl="5" w:tplc="04090005">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16" w15:restartNumberingAfterBreak="0">
    <w:nsid w:val="53D55EA8"/>
    <w:multiLevelType w:val="hybridMultilevel"/>
    <w:tmpl w:val="8A1861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1B77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7C120FC3"/>
    <w:multiLevelType w:val="hybridMultilevel"/>
    <w:tmpl w:val="A202ADC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D056E02"/>
    <w:multiLevelType w:val="hybridMultilevel"/>
    <w:tmpl w:val="3014F830"/>
    <w:lvl w:ilvl="0" w:tplc="5104767C">
      <w:start w:val="1"/>
      <w:numFmt w:val="bullet"/>
      <w:lvlText w:val=""/>
      <w:lvlJc w:val="left"/>
      <w:pPr>
        <w:tabs>
          <w:tab w:val="num" w:pos="2620"/>
        </w:tabs>
        <w:ind w:left="2620" w:hanging="360"/>
      </w:pPr>
      <w:rPr>
        <w:rFonts w:ascii="Wingdings" w:hAnsi="Wingdings" w:hint="default"/>
        <w:sz w:val="12"/>
        <w:szCs w:val="12"/>
      </w:rPr>
    </w:lvl>
    <w:lvl w:ilvl="1" w:tplc="04090003" w:tentative="1">
      <w:start w:val="1"/>
      <w:numFmt w:val="bullet"/>
      <w:lvlText w:val="o"/>
      <w:lvlJc w:val="left"/>
      <w:pPr>
        <w:tabs>
          <w:tab w:val="num" w:pos="1900"/>
        </w:tabs>
        <w:ind w:left="1900" w:hanging="360"/>
      </w:pPr>
      <w:rPr>
        <w:rFonts w:ascii="Courier New" w:hAnsi="Courier New" w:cs="Courier New" w:hint="default"/>
      </w:rPr>
    </w:lvl>
    <w:lvl w:ilvl="2" w:tplc="04090005" w:tentative="1">
      <w:start w:val="1"/>
      <w:numFmt w:val="bullet"/>
      <w:lvlText w:val=""/>
      <w:lvlJc w:val="left"/>
      <w:pPr>
        <w:tabs>
          <w:tab w:val="num" w:pos="2620"/>
        </w:tabs>
        <w:ind w:left="2620" w:hanging="360"/>
      </w:pPr>
      <w:rPr>
        <w:rFonts w:ascii="Wingdings" w:hAnsi="Wingdings" w:hint="default"/>
      </w:rPr>
    </w:lvl>
    <w:lvl w:ilvl="3" w:tplc="04090001" w:tentative="1">
      <w:start w:val="1"/>
      <w:numFmt w:val="bullet"/>
      <w:lvlText w:val=""/>
      <w:lvlJc w:val="left"/>
      <w:pPr>
        <w:tabs>
          <w:tab w:val="num" w:pos="3340"/>
        </w:tabs>
        <w:ind w:left="3340" w:hanging="360"/>
      </w:pPr>
      <w:rPr>
        <w:rFonts w:ascii="Symbol" w:hAnsi="Symbol" w:hint="default"/>
      </w:rPr>
    </w:lvl>
    <w:lvl w:ilvl="4" w:tplc="04090003" w:tentative="1">
      <w:start w:val="1"/>
      <w:numFmt w:val="bullet"/>
      <w:lvlText w:val="o"/>
      <w:lvlJc w:val="left"/>
      <w:pPr>
        <w:tabs>
          <w:tab w:val="num" w:pos="4060"/>
        </w:tabs>
        <w:ind w:left="4060" w:hanging="360"/>
      </w:pPr>
      <w:rPr>
        <w:rFonts w:ascii="Courier New" w:hAnsi="Courier New" w:cs="Courier New" w:hint="default"/>
      </w:rPr>
    </w:lvl>
    <w:lvl w:ilvl="5" w:tplc="04090005" w:tentative="1">
      <w:start w:val="1"/>
      <w:numFmt w:val="bullet"/>
      <w:lvlText w:val=""/>
      <w:lvlJc w:val="left"/>
      <w:pPr>
        <w:tabs>
          <w:tab w:val="num" w:pos="4780"/>
        </w:tabs>
        <w:ind w:left="4780" w:hanging="360"/>
      </w:pPr>
      <w:rPr>
        <w:rFonts w:ascii="Wingdings" w:hAnsi="Wingdings" w:hint="default"/>
      </w:rPr>
    </w:lvl>
    <w:lvl w:ilvl="6" w:tplc="04090001" w:tentative="1">
      <w:start w:val="1"/>
      <w:numFmt w:val="bullet"/>
      <w:lvlText w:val=""/>
      <w:lvlJc w:val="left"/>
      <w:pPr>
        <w:tabs>
          <w:tab w:val="num" w:pos="5500"/>
        </w:tabs>
        <w:ind w:left="5500" w:hanging="360"/>
      </w:pPr>
      <w:rPr>
        <w:rFonts w:ascii="Symbol" w:hAnsi="Symbol" w:hint="default"/>
      </w:rPr>
    </w:lvl>
    <w:lvl w:ilvl="7" w:tplc="04090003" w:tentative="1">
      <w:start w:val="1"/>
      <w:numFmt w:val="bullet"/>
      <w:lvlText w:val="o"/>
      <w:lvlJc w:val="left"/>
      <w:pPr>
        <w:tabs>
          <w:tab w:val="num" w:pos="6220"/>
        </w:tabs>
        <w:ind w:left="6220" w:hanging="360"/>
      </w:pPr>
      <w:rPr>
        <w:rFonts w:ascii="Courier New" w:hAnsi="Courier New" w:cs="Courier New" w:hint="default"/>
      </w:rPr>
    </w:lvl>
    <w:lvl w:ilvl="8" w:tplc="04090005" w:tentative="1">
      <w:start w:val="1"/>
      <w:numFmt w:val="bullet"/>
      <w:lvlText w:val=""/>
      <w:lvlJc w:val="left"/>
      <w:pPr>
        <w:tabs>
          <w:tab w:val="num" w:pos="6940"/>
        </w:tabs>
        <w:ind w:left="6940" w:hanging="360"/>
      </w:pPr>
      <w:rPr>
        <w:rFonts w:ascii="Wingdings" w:hAnsi="Wingdings" w:hint="default"/>
      </w:rPr>
    </w:lvl>
  </w:abstractNum>
  <w:abstractNum w:abstractNumId="20" w15:restartNumberingAfterBreak="0">
    <w:nsid w:val="7DDC3D29"/>
    <w:multiLevelType w:val="hybridMultilevel"/>
    <w:tmpl w:val="39A49B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68576347">
    <w:abstractNumId w:val="10"/>
  </w:num>
  <w:num w:numId="2" w16cid:durableId="68574565">
    <w:abstractNumId w:val="5"/>
  </w:num>
  <w:num w:numId="3" w16cid:durableId="220597423">
    <w:abstractNumId w:val="17"/>
  </w:num>
  <w:num w:numId="4" w16cid:durableId="139395422">
    <w:abstractNumId w:val="1"/>
  </w:num>
  <w:num w:numId="5" w16cid:durableId="534120205">
    <w:abstractNumId w:val="9"/>
  </w:num>
  <w:num w:numId="6" w16cid:durableId="719860481">
    <w:abstractNumId w:val="6"/>
  </w:num>
  <w:num w:numId="7" w16cid:durableId="1110052994">
    <w:abstractNumId w:val="11"/>
  </w:num>
  <w:num w:numId="8" w16cid:durableId="179634612">
    <w:abstractNumId w:val="3"/>
  </w:num>
  <w:num w:numId="9" w16cid:durableId="1486970046">
    <w:abstractNumId w:val="7"/>
  </w:num>
  <w:num w:numId="10" w16cid:durableId="1870606455">
    <w:abstractNumId w:val="14"/>
  </w:num>
  <w:num w:numId="11" w16cid:durableId="679506050">
    <w:abstractNumId w:val="8"/>
  </w:num>
  <w:num w:numId="12" w16cid:durableId="543178412">
    <w:abstractNumId w:val="18"/>
  </w:num>
  <w:num w:numId="13" w16cid:durableId="1559777976">
    <w:abstractNumId w:val="2"/>
  </w:num>
  <w:num w:numId="14" w16cid:durableId="1725366273">
    <w:abstractNumId w:val="12"/>
  </w:num>
  <w:num w:numId="15" w16cid:durableId="1383015518">
    <w:abstractNumId w:val="19"/>
  </w:num>
  <w:num w:numId="16" w16cid:durableId="2000766832">
    <w:abstractNumId w:val="4"/>
  </w:num>
  <w:num w:numId="17" w16cid:durableId="1838423529">
    <w:abstractNumId w:val="20"/>
  </w:num>
  <w:num w:numId="18" w16cid:durableId="1823037469">
    <w:abstractNumId w:val="13"/>
  </w:num>
  <w:num w:numId="19" w16cid:durableId="1862469623">
    <w:abstractNumId w:val="15"/>
  </w:num>
  <w:num w:numId="20" w16cid:durableId="68891489">
    <w:abstractNumId w:val="16"/>
  </w:num>
  <w:num w:numId="21" w16cid:durableId="20023927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1DEC"/>
    <w:rsid w:val="00001DF7"/>
    <w:rsid w:val="00005CBF"/>
    <w:rsid w:val="000252D4"/>
    <w:rsid w:val="00025A64"/>
    <w:rsid w:val="00032DAE"/>
    <w:rsid w:val="00037376"/>
    <w:rsid w:val="00037591"/>
    <w:rsid w:val="0004481A"/>
    <w:rsid w:val="000449FD"/>
    <w:rsid w:val="00044F23"/>
    <w:rsid w:val="00046160"/>
    <w:rsid w:val="00046373"/>
    <w:rsid w:val="00060B73"/>
    <w:rsid w:val="000664D6"/>
    <w:rsid w:val="000675A7"/>
    <w:rsid w:val="00077708"/>
    <w:rsid w:val="00083779"/>
    <w:rsid w:val="00083B2B"/>
    <w:rsid w:val="00085015"/>
    <w:rsid w:val="00093855"/>
    <w:rsid w:val="00093F1E"/>
    <w:rsid w:val="000970F3"/>
    <w:rsid w:val="000A141A"/>
    <w:rsid w:val="000A296B"/>
    <w:rsid w:val="000B030D"/>
    <w:rsid w:val="000B5629"/>
    <w:rsid w:val="000C0152"/>
    <w:rsid w:val="000C16FF"/>
    <w:rsid w:val="000C1D8F"/>
    <w:rsid w:val="000C5C7F"/>
    <w:rsid w:val="000C678F"/>
    <w:rsid w:val="000D2C0A"/>
    <w:rsid w:val="000D32E3"/>
    <w:rsid w:val="000D3DAD"/>
    <w:rsid w:val="000D5107"/>
    <w:rsid w:val="000E010B"/>
    <w:rsid w:val="000E2361"/>
    <w:rsid w:val="000F0070"/>
    <w:rsid w:val="00100D35"/>
    <w:rsid w:val="0010272B"/>
    <w:rsid w:val="00120D8B"/>
    <w:rsid w:val="0012131E"/>
    <w:rsid w:val="001245C0"/>
    <w:rsid w:val="00125B70"/>
    <w:rsid w:val="00133BCB"/>
    <w:rsid w:val="00134931"/>
    <w:rsid w:val="00136655"/>
    <w:rsid w:val="0014308A"/>
    <w:rsid w:val="00144F72"/>
    <w:rsid w:val="0014574B"/>
    <w:rsid w:val="00151322"/>
    <w:rsid w:val="00154B0E"/>
    <w:rsid w:val="00160E0D"/>
    <w:rsid w:val="00162F44"/>
    <w:rsid w:val="00163015"/>
    <w:rsid w:val="00165127"/>
    <w:rsid w:val="001708CB"/>
    <w:rsid w:val="001712EC"/>
    <w:rsid w:val="00176C3E"/>
    <w:rsid w:val="0018041D"/>
    <w:rsid w:val="00182FEF"/>
    <w:rsid w:val="00192D0D"/>
    <w:rsid w:val="001A01B1"/>
    <w:rsid w:val="001A1D36"/>
    <w:rsid w:val="001A409F"/>
    <w:rsid w:val="001A6182"/>
    <w:rsid w:val="001B11F8"/>
    <w:rsid w:val="001B62B6"/>
    <w:rsid w:val="001B68E6"/>
    <w:rsid w:val="001C5606"/>
    <w:rsid w:val="001D1074"/>
    <w:rsid w:val="001D4E7C"/>
    <w:rsid w:val="002000BF"/>
    <w:rsid w:val="00202A53"/>
    <w:rsid w:val="00205E93"/>
    <w:rsid w:val="0021154B"/>
    <w:rsid w:val="002129ED"/>
    <w:rsid w:val="00216D2B"/>
    <w:rsid w:val="002204C6"/>
    <w:rsid w:val="00220E3C"/>
    <w:rsid w:val="002251EC"/>
    <w:rsid w:val="002273A4"/>
    <w:rsid w:val="00237490"/>
    <w:rsid w:val="002374D9"/>
    <w:rsid w:val="00242FE6"/>
    <w:rsid w:val="00254FFC"/>
    <w:rsid w:val="00256601"/>
    <w:rsid w:val="00257B1C"/>
    <w:rsid w:val="0026682F"/>
    <w:rsid w:val="00271DB4"/>
    <w:rsid w:val="002722D1"/>
    <w:rsid w:val="00280B3A"/>
    <w:rsid w:val="00281BB8"/>
    <w:rsid w:val="002837D6"/>
    <w:rsid w:val="002901F6"/>
    <w:rsid w:val="00292822"/>
    <w:rsid w:val="00293CA0"/>
    <w:rsid w:val="002B0287"/>
    <w:rsid w:val="002B0AE6"/>
    <w:rsid w:val="002C4AEE"/>
    <w:rsid w:val="002C5137"/>
    <w:rsid w:val="002D601D"/>
    <w:rsid w:val="002D7950"/>
    <w:rsid w:val="002E0ED7"/>
    <w:rsid w:val="002E141E"/>
    <w:rsid w:val="002E5E4F"/>
    <w:rsid w:val="002E6F3A"/>
    <w:rsid w:val="002F1613"/>
    <w:rsid w:val="002F35BE"/>
    <w:rsid w:val="00306869"/>
    <w:rsid w:val="00307FFA"/>
    <w:rsid w:val="00310932"/>
    <w:rsid w:val="00311353"/>
    <w:rsid w:val="003119A4"/>
    <w:rsid w:val="0032061B"/>
    <w:rsid w:val="003327E4"/>
    <w:rsid w:val="003372E2"/>
    <w:rsid w:val="00342A46"/>
    <w:rsid w:val="00342D84"/>
    <w:rsid w:val="00351023"/>
    <w:rsid w:val="00355575"/>
    <w:rsid w:val="00356138"/>
    <w:rsid w:val="00361C94"/>
    <w:rsid w:val="003657AE"/>
    <w:rsid w:val="00372C54"/>
    <w:rsid w:val="00372DEF"/>
    <w:rsid w:val="00372E58"/>
    <w:rsid w:val="00377F38"/>
    <w:rsid w:val="00381585"/>
    <w:rsid w:val="00384CF3"/>
    <w:rsid w:val="00390934"/>
    <w:rsid w:val="003911A1"/>
    <w:rsid w:val="003A019E"/>
    <w:rsid w:val="003A7656"/>
    <w:rsid w:val="003B0E4D"/>
    <w:rsid w:val="003B4BAF"/>
    <w:rsid w:val="003B732A"/>
    <w:rsid w:val="003B7ECE"/>
    <w:rsid w:val="003D0EA9"/>
    <w:rsid w:val="003D4D68"/>
    <w:rsid w:val="003D6B47"/>
    <w:rsid w:val="003E28F4"/>
    <w:rsid w:val="003E51A4"/>
    <w:rsid w:val="003E60DC"/>
    <w:rsid w:val="003F4BEC"/>
    <w:rsid w:val="00420AA0"/>
    <w:rsid w:val="00420B6B"/>
    <w:rsid w:val="00425980"/>
    <w:rsid w:val="00432A97"/>
    <w:rsid w:val="00444F5B"/>
    <w:rsid w:val="004479B7"/>
    <w:rsid w:val="004519B4"/>
    <w:rsid w:val="00451AAA"/>
    <w:rsid w:val="00456F75"/>
    <w:rsid w:val="0046053D"/>
    <w:rsid w:val="00466391"/>
    <w:rsid w:val="00470C3A"/>
    <w:rsid w:val="00473D06"/>
    <w:rsid w:val="00486C93"/>
    <w:rsid w:val="0048732D"/>
    <w:rsid w:val="00490567"/>
    <w:rsid w:val="00491319"/>
    <w:rsid w:val="00491E9E"/>
    <w:rsid w:val="0049552D"/>
    <w:rsid w:val="004A112C"/>
    <w:rsid w:val="004B6A96"/>
    <w:rsid w:val="004B6DA0"/>
    <w:rsid w:val="004C0505"/>
    <w:rsid w:val="004C12E4"/>
    <w:rsid w:val="004C49D6"/>
    <w:rsid w:val="004C6428"/>
    <w:rsid w:val="004C7F0A"/>
    <w:rsid w:val="004D1CF8"/>
    <w:rsid w:val="004D2EEA"/>
    <w:rsid w:val="004D461A"/>
    <w:rsid w:val="004E3C0A"/>
    <w:rsid w:val="004E4EF6"/>
    <w:rsid w:val="004F387D"/>
    <w:rsid w:val="00501F3E"/>
    <w:rsid w:val="005044C4"/>
    <w:rsid w:val="00511C12"/>
    <w:rsid w:val="0051780D"/>
    <w:rsid w:val="0052243E"/>
    <w:rsid w:val="00547280"/>
    <w:rsid w:val="00553BB4"/>
    <w:rsid w:val="00571C61"/>
    <w:rsid w:val="0057403E"/>
    <w:rsid w:val="00577DE0"/>
    <w:rsid w:val="005819DE"/>
    <w:rsid w:val="00583E68"/>
    <w:rsid w:val="0058770C"/>
    <w:rsid w:val="005935C5"/>
    <w:rsid w:val="005940AE"/>
    <w:rsid w:val="00594EC2"/>
    <w:rsid w:val="005A3987"/>
    <w:rsid w:val="005A4369"/>
    <w:rsid w:val="005A70C4"/>
    <w:rsid w:val="005B0D00"/>
    <w:rsid w:val="005B2223"/>
    <w:rsid w:val="005B3D54"/>
    <w:rsid w:val="005B6B1C"/>
    <w:rsid w:val="005B74EB"/>
    <w:rsid w:val="005B7C84"/>
    <w:rsid w:val="005C3B81"/>
    <w:rsid w:val="005D304F"/>
    <w:rsid w:val="005E1CFF"/>
    <w:rsid w:val="005E25B1"/>
    <w:rsid w:val="005E326F"/>
    <w:rsid w:val="005E3479"/>
    <w:rsid w:val="005F129B"/>
    <w:rsid w:val="005F20A9"/>
    <w:rsid w:val="005F759D"/>
    <w:rsid w:val="00611623"/>
    <w:rsid w:val="00611FF2"/>
    <w:rsid w:val="00630AB3"/>
    <w:rsid w:val="0064477D"/>
    <w:rsid w:val="00645006"/>
    <w:rsid w:val="00646857"/>
    <w:rsid w:val="00652026"/>
    <w:rsid w:val="00653E50"/>
    <w:rsid w:val="00656BB9"/>
    <w:rsid w:val="00665F97"/>
    <w:rsid w:val="00673CC3"/>
    <w:rsid w:val="0068132B"/>
    <w:rsid w:val="00684E88"/>
    <w:rsid w:val="006902A7"/>
    <w:rsid w:val="00696765"/>
    <w:rsid w:val="006A1E65"/>
    <w:rsid w:val="006B0EB6"/>
    <w:rsid w:val="006B1EA6"/>
    <w:rsid w:val="006B4F57"/>
    <w:rsid w:val="006E2947"/>
    <w:rsid w:val="006E36F9"/>
    <w:rsid w:val="006E6515"/>
    <w:rsid w:val="006F3E38"/>
    <w:rsid w:val="006F6373"/>
    <w:rsid w:val="00700666"/>
    <w:rsid w:val="00704B3E"/>
    <w:rsid w:val="00704EE2"/>
    <w:rsid w:val="0070798E"/>
    <w:rsid w:val="00717FC8"/>
    <w:rsid w:val="00717FFE"/>
    <w:rsid w:val="00724BFB"/>
    <w:rsid w:val="0074410A"/>
    <w:rsid w:val="007852B5"/>
    <w:rsid w:val="00786FDC"/>
    <w:rsid w:val="00790D5B"/>
    <w:rsid w:val="007912B1"/>
    <w:rsid w:val="007B0136"/>
    <w:rsid w:val="007B3D96"/>
    <w:rsid w:val="007B5DB8"/>
    <w:rsid w:val="007C7D5B"/>
    <w:rsid w:val="007D1F8C"/>
    <w:rsid w:val="007D2061"/>
    <w:rsid w:val="007D37A2"/>
    <w:rsid w:val="007D3B43"/>
    <w:rsid w:val="007E27A0"/>
    <w:rsid w:val="007F598C"/>
    <w:rsid w:val="007F691F"/>
    <w:rsid w:val="007F70EA"/>
    <w:rsid w:val="00804E40"/>
    <w:rsid w:val="0080573A"/>
    <w:rsid w:val="00817D05"/>
    <w:rsid w:val="00821CF7"/>
    <w:rsid w:val="0083088B"/>
    <w:rsid w:val="00831D89"/>
    <w:rsid w:val="00841C30"/>
    <w:rsid w:val="00842FC8"/>
    <w:rsid w:val="008438D6"/>
    <w:rsid w:val="00845FCE"/>
    <w:rsid w:val="00846CE8"/>
    <w:rsid w:val="0085286E"/>
    <w:rsid w:val="008546FF"/>
    <w:rsid w:val="00854EEB"/>
    <w:rsid w:val="0087589F"/>
    <w:rsid w:val="00875D5A"/>
    <w:rsid w:val="008775A8"/>
    <w:rsid w:val="00893207"/>
    <w:rsid w:val="008977FE"/>
    <w:rsid w:val="00897B9F"/>
    <w:rsid w:val="008A5A40"/>
    <w:rsid w:val="008B0B0A"/>
    <w:rsid w:val="008B6E26"/>
    <w:rsid w:val="008B761D"/>
    <w:rsid w:val="008C0E4B"/>
    <w:rsid w:val="008C1BE0"/>
    <w:rsid w:val="008C2420"/>
    <w:rsid w:val="008D1266"/>
    <w:rsid w:val="008D488F"/>
    <w:rsid w:val="008D5053"/>
    <w:rsid w:val="008E04FE"/>
    <w:rsid w:val="008E61EF"/>
    <w:rsid w:val="008F0E85"/>
    <w:rsid w:val="008F1038"/>
    <w:rsid w:val="008F420C"/>
    <w:rsid w:val="009061CC"/>
    <w:rsid w:val="0090638D"/>
    <w:rsid w:val="00913684"/>
    <w:rsid w:val="0091511D"/>
    <w:rsid w:val="00916AA2"/>
    <w:rsid w:val="009248E1"/>
    <w:rsid w:val="00925C23"/>
    <w:rsid w:val="009463AE"/>
    <w:rsid w:val="00961C22"/>
    <w:rsid w:val="00964CA4"/>
    <w:rsid w:val="009737B2"/>
    <w:rsid w:val="00974435"/>
    <w:rsid w:val="009807FE"/>
    <w:rsid w:val="009912A1"/>
    <w:rsid w:val="009928B4"/>
    <w:rsid w:val="0099300A"/>
    <w:rsid w:val="00997207"/>
    <w:rsid w:val="00997A2A"/>
    <w:rsid w:val="009A0C61"/>
    <w:rsid w:val="009A6076"/>
    <w:rsid w:val="009B3EA4"/>
    <w:rsid w:val="009B6466"/>
    <w:rsid w:val="009D14D5"/>
    <w:rsid w:val="009E122C"/>
    <w:rsid w:val="009E2DF3"/>
    <w:rsid w:val="009F66AE"/>
    <w:rsid w:val="009F74C4"/>
    <w:rsid w:val="00A0437B"/>
    <w:rsid w:val="00A0464F"/>
    <w:rsid w:val="00A05C37"/>
    <w:rsid w:val="00A07D79"/>
    <w:rsid w:val="00A11BA3"/>
    <w:rsid w:val="00A1579E"/>
    <w:rsid w:val="00A308B0"/>
    <w:rsid w:val="00A30E76"/>
    <w:rsid w:val="00A3527C"/>
    <w:rsid w:val="00A403C8"/>
    <w:rsid w:val="00A50A07"/>
    <w:rsid w:val="00A51376"/>
    <w:rsid w:val="00A52457"/>
    <w:rsid w:val="00A5453A"/>
    <w:rsid w:val="00A656D1"/>
    <w:rsid w:val="00A65BA7"/>
    <w:rsid w:val="00A65F08"/>
    <w:rsid w:val="00A66EEE"/>
    <w:rsid w:val="00A6758B"/>
    <w:rsid w:val="00A75973"/>
    <w:rsid w:val="00A77AE0"/>
    <w:rsid w:val="00A9031A"/>
    <w:rsid w:val="00A9214E"/>
    <w:rsid w:val="00A96259"/>
    <w:rsid w:val="00A9667D"/>
    <w:rsid w:val="00AA2947"/>
    <w:rsid w:val="00AA6C6A"/>
    <w:rsid w:val="00AB3683"/>
    <w:rsid w:val="00AB7A25"/>
    <w:rsid w:val="00AC1C0A"/>
    <w:rsid w:val="00AC24D1"/>
    <w:rsid w:val="00AC6019"/>
    <w:rsid w:val="00AD0E2F"/>
    <w:rsid w:val="00AD7157"/>
    <w:rsid w:val="00AE2FF2"/>
    <w:rsid w:val="00AE62EF"/>
    <w:rsid w:val="00AE7639"/>
    <w:rsid w:val="00AE7AB2"/>
    <w:rsid w:val="00AF518F"/>
    <w:rsid w:val="00B002A5"/>
    <w:rsid w:val="00B00F30"/>
    <w:rsid w:val="00B02D60"/>
    <w:rsid w:val="00B116AD"/>
    <w:rsid w:val="00B127D6"/>
    <w:rsid w:val="00B16C01"/>
    <w:rsid w:val="00B209CA"/>
    <w:rsid w:val="00B32F17"/>
    <w:rsid w:val="00B3793B"/>
    <w:rsid w:val="00B61F9B"/>
    <w:rsid w:val="00B70E13"/>
    <w:rsid w:val="00B7233B"/>
    <w:rsid w:val="00B723A8"/>
    <w:rsid w:val="00B76983"/>
    <w:rsid w:val="00B83AEA"/>
    <w:rsid w:val="00B920AD"/>
    <w:rsid w:val="00BA0458"/>
    <w:rsid w:val="00BB1949"/>
    <w:rsid w:val="00BB2E8D"/>
    <w:rsid w:val="00BB38C3"/>
    <w:rsid w:val="00BB74A7"/>
    <w:rsid w:val="00BC3613"/>
    <w:rsid w:val="00BC7C4C"/>
    <w:rsid w:val="00BD3AE7"/>
    <w:rsid w:val="00BD4315"/>
    <w:rsid w:val="00BE00A6"/>
    <w:rsid w:val="00BE1349"/>
    <w:rsid w:val="00BE3A63"/>
    <w:rsid w:val="00BE41FC"/>
    <w:rsid w:val="00BE5014"/>
    <w:rsid w:val="00C005DF"/>
    <w:rsid w:val="00C0264B"/>
    <w:rsid w:val="00C111B7"/>
    <w:rsid w:val="00C1626C"/>
    <w:rsid w:val="00C1630D"/>
    <w:rsid w:val="00C22E61"/>
    <w:rsid w:val="00C40E23"/>
    <w:rsid w:val="00C4422A"/>
    <w:rsid w:val="00C5128C"/>
    <w:rsid w:val="00C5272E"/>
    <w:rsid w:val="00C5465D"/>
    <w:rsid w:val="00C56757"/>
    <w:rsid w:val="00C6014D"/>
    <w:rsid w:val="00C6317A"/>
    <w:rsid w:val="00C714AF"/>
    <w:rsid w:val="00C80107"/>
    <w:rsid w:val="00C80DC6"/>
    <w:rsid w:val="00C87CD9"/>
    <w:rsid w:val="00C90FBA"/>
    <w:rsid w:val="00C95EE1"/>
    <w:rsid w:val="00CB2E26"/>
    <w:rsid w:val="00CB7C35"/>
    <w:rsid w:val="00CC2441"/>
    <w:rsid w:val="00CC59E0"/>
    <w:rsid w:val="00CD0089"/>
    <w:rsid w:val="00CD261A"/>
    <w:rsid w:val="00CD7F4B"/>
    <w:rsid w:val="00CE2C63"/>
    <w:rsid w:val="00CE62B4"/>
    <w:rsid w:val="00D0637B"/>
    <w:rsid w:val="00D2017F"/>
    <w:rsid w:val="00D2444F"/>
    <w:rsid w:val="00D26853"/>
    <w:rsid w:val="00D30532"/>
    <w:rsid w:val="00D33B48"/>
    <w:rsid w:val="00D455B5"/>
    <w:rsid w:val="00D51F5A"/>
    <w:rsid w:val="00D61047"/>
    <w:rsid w:val="00D63F1B"/>
    <w:rsid w:val="00D651BA"/>
    <w:rsid w:val="00D65808"/>
    <w:rsid w:val="00D65B65"/>
    <w:rsid w:val="00D673E4"/>
    <w:rsid w:val="00D72265"/>
    <w:rsid w:val="00D74AEF"/>
    <w:rsid w:val="00D85583"/>
    <w:rsid w:val="00D97553"/>
    <w:rsid w:val="00DA1FD0"/>
    <w:rsid w:val="00DA3CCC"/>
    <w:rsid w:val="00DA4D0A"/>
    <w:rsid w:val="00DA5E67"/>
    <w:rsid w:val="00DB35E6"/>
    <w:rsid w:val="00DB75FF"/>
    <w:rsid w:val="00DD26B7"/>
    <w:rsid w:val="00DD431F"/>
    <w:rsid w:val="00DD5271"/>
    <w:rsid w:val="00DE1B61"/>
    <w:rsid w:val="00DE247E"/>
    <w:rsid w:val="00DE5F9C"/>
    <w:rsid w:val="00DE73D7"/>
    <w:rsid w:val="00DF1478"/>
    <w:rsid w:val="00DF15E0"/>
    <w:rsid w:val="00DF5FEF"/>
    <w:rsid w:val="00E06F99"/>
    <w:rsid w:val="00E10591"/>
    <w:rsid w:val="00E11DEC"/>
    <w:rsid w:val="00E11EBA"/>
    <w:rsid w:val="00E12FE5"/>
    <w:rsid w:val="00E13561"/>
    <w:rsid w:val="00E13F58"/>
    <w:rsid w:val="00E252BE"/>
    <w:rsid w:val="00E353F8"/>
    <w:rsid w:val="00E6237D"/>
    <w:rsid w:val="00E62BF9"/>
    <w:rsid w:val="00E62CEB"/>
    <w:rsid w:val="00E67E67"/>
    <w:rsid w:val="00E7063C"/>
    <w:rsid w:val="00E722E3"/>
    <w:rsid w:val="00E757DA"/>
    <w:rsid w:val="00E76CAF"/>
    <w:rsid w:val="00E802C5"/>
    <w:rsid w:val="00E85D22"/>
    <w:rsid w:val="00E87416"/>
    <w:rsid w:val="00E929F9"/>
    <w:rsid w:val="00E92AEA"/>
    <w:rsid w:val="00E97931"/>
    <w:rsid w:val="00EA1EFE"/>
    <w:rsid w:val="00EA56CA"/>
    <w:rsid w:val="00EA6584"/>
    <w:rsid w:val="00EB4F16"/>
    <w:rsid w:val="00EB7ACC"/>
    <w:rsid w:val="00EC4D08"/>
    <w:rsid w:val="00EC6849"/>
    <w:rsid w:val="00EC6916"/>
    <w:rsid w:val="00ED731B"/>
    <w:rsid w:val="00EE5185"/>
    <w:rsid w:val="00EF3DF9"/>
    <w:rsid w:val="00EF4DCB"/>
    <w:rsid w:val="00EF642A"/>
    <w:rsid w:val="00F03664"/>
    <w:rsid w:val="00F04A4B"/>
    <w:rsid w:val="00F126F3"/>
    <w:rsid w:val="00F16455"/>
    <w:rsid w:val="00F23D61"/>
    <w:rsid w:val="00F24233"/>
    <w:rsid w:val="00F2724D"/>
    <w:rsid w:val="00F32DE7"/>
    <w:rsid w:val="00F438DC"/>
    <w:rsid w:val="00F43BF2"/>
    <w:rsid w:val="00F443DC"/>
    <w:rsid w:val="00F44702"/>
    <w:rsid w:val="00F51477"/>
    <w:rsid w:val="00F5263F"/>
    <w:rsid w:val="00F54E4A"/>
    <w:rsid w:val="00F61423"/>
    <w:rsid w:val="00F62142"/>
    <w:rsid w:val="00F6291B"/>
    <w:rsid w:val="00F8357F"/>
    <w:rsid w:val="00F843E9"/>
    <w:rsid w:val="00F96EB2"/>
    <w:rsid w:val="00F96FC3"/>
    <w:rsid w:val="00F9768A"/>
    <w:rsid w:val="00FA0CD1"/>
    <w:rsid w:val="00FA30DB"/>
    <w:rsid w:val="00FA3CD3"/>
    <w:rsid w:val="00FA3DCB"/>
    <w:rsid w:val="00FA64D8"/>
    <w:rsid w:val="00FB3A73"/>
    <w:rsid w:val="00FB4F70"/>
    <w:rsid w:val="00FC0AC3"/>
    <w:rsid w:val="00FC2596"/>
    <w:rsid w:val="00FC27E5"/>
    <w:rsid w:val="00FD0ACC"/>
    <w:rsid w:val="00FE279F"/>
    <w:rsid w:val="00FF4F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437891"/>
  <w15:chartTrackingRefBased/>
  <w15:docId w15:val="{4B8DBD39-B119-4C81-BB5C-05D5841C6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jc w:val="center"/>
      <w:outlineLvl w:val="0"/>
    </w:pPr>
    <w:rPr>
      <w:rFonts w:ascii="ZapfChan MdIt BT" w:hAnsi="ZapfChan MdIt BT"/>
      <w:sz w:val="52"/>
    </w:rPr>
  </w:style>
  <w:style w:type="paragraph" w:styleId="Heading2">
    <w:name w:val="heading 2"/>
    <w:basedOn w:val="Normal"/>
    <w:next w:val="Normal"/>
    <w:qFormat/>
    <w:pPr>
      <w:keepNext/>
      <w:jc w:val="center"/>
      <w:outlineLvl w:val="1"/>
    </w:pPr>
    <w:rPr>
      <w:b/>
      <w:sz w:val="18"/>
    </w:rPr>
  </w:style>
  <w:style w:type="paragraph" w:styleId="Heading3">
    <w:name w:val="heading 3"/>
    <w:basedOn w:val="Normal"/>
    <w:next w:val="Normal"/>
    <w:qFormat/>
    <w:pPr>
      <w:keepNext/>
      <w:ind w:left="720"/>
      <w:outlineLvl w:val="2"/>
    </w:pPr>
    <w:rPr>
      <w:b/>
      <w:sz w:val="24"/>
      <w:u w:val="single"/>
    </w:rPr>
  </w:style>
  <w:style w:type="paragraph" w:styleId="Heading4">
    <w:name w:val="heading 4"/>
    <w:basedOn w:val="Normal"/>
    <w:next w:val="Normal"/>
    <w:qFormat/>
    <w:pPr>
      <w:keepNext/>
      <w:outlineLvl w:val="3"/>
    </w:pPr>
    <w:rPr>
      <w:rFonts w:ascii="Arial Narrow" w:hAnsi="Arial Narrow"/>
      <w:b/>
      <w:sz w:val="32"/>
      <w:u w:val="single"/>
    </w:rPr>
  </w:style>
  <w:style w:type="paragraph" w:styleId="Heading5">
    <w:name w:val="heading 5"/>
    <w:basedOn w:val="Normal"/>
    <w:next w:val="Normal"/>
    <w:qFormat/>
    <w:pPr>
      <w:keepNext/>
      <w:spacing w:after="120"/>
      <w:jc w:val="center"/>
      <w:outlineLvl w:val="4"/>
    </w:pPr>
    <w:rPr>
      <w:b/>
      <w:sz w:val="24"/>
    </w:rPr>
  </w:style>
  <w:style w:type="paragraph" w:styleId="Heading6">
    <w:name w:val="heading 6"/>
    <w:basedOn w:val="Normal"/>
    <w:next w:val="Normal"/>
    <w:qFormat/>
    <w:pPr>
      <w:keepNext/>
      <w:outlineLvl w:val="5"/>
    </w:pPr>
    <w:rPr>
      <w:sz w:val="72"/>
    </w:rPr>
  </w:style>
  <w:style w:type="paragraph" w:styleId="Heading7">
    <w:name w:val="heading 7"/>
    <w:basedOn w:val="Normal"/>
    <w:next w:val="Normal"/>
    <w:qFormat/>
    <w:pPr>
      <w:keepNext/>
      <w:outlineLvl w:val="6"/>
    </w:pPr>
    <w:rPr>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jc w:val="both"/>
    </w:pPr>
    <w:rPr>
      <w:sz w:val="28"/>
    </w:rPr>
  </w:style>
  <w:style w:type="character" w:styleId="Hyperlink">
    <w:name w:val="Hyperlink"/>
    <w:rPr>
      <w:color w:val="0000FF"/>
      <w:u w:val="single"/>
    </w:rPr>
  </w:style>
  <w:style w:type="paragraph" w:styleId="BodyText2">
    <w:name w:val="Body Text 2"/>
    <w:basedOn w:val="Normal"/>
    <w:rPr>
      <w:sz w:val="72"/>
    </w:rPr>
  </w:style>
  <w:style w:type="paragraph" w:styleId="BodyText3">
    <w:name w:val="Body Text 3"/>
    <w:basedOn w:val="Normal"/>
    <w:rPr>
      <w:sz w:val="48"/>
    </w:rPr>
  </w:style>
  <w:style w:type="paragraph" w:styleId="BalloonText">
    <w:name w:val="Balloon Text"/>
    <w:basedOn w:val="Normal"/>
    <w:semiHidden/>
    <w:rsid w:val="00A96259"/>
    <w:rPr>
      <w:rFonts w:ascii="Tahoma" w:hAnsi="Tahoma" w:cs="Tahoma"/>
      <w:sz w:val="16"/>
      <w:szCs w:val="16"/>
    </w:rPr>
  </w:style>
  <w:style w:type="paragraph" w:styleId="PlainText">
    <w:name w:val="Plain Text"/>
    <w:basedOn w:val="Normal"/>
    <w:link w:val="PlainTextChar"/>
    <w:uiPriority w:val="99"/>
    <w:unhideWhenUsed/>
    <w:rsid w:val="000D32E3"/>
    <w:rPr>
      <w:rFonts w:ascii="Tahoma" w:eastAsia="Calibri" w:hAnsi="Tahoma" w:cs="Tahoma"/>
      <w:sz w:val="24"/>
      <w:szCs w:val="24"/>
    </w:rPr>
  </w:style>
  <w:style w:type="character" w:customStyle="1" w:styleId="PlainTextChar">
    <w:name w:val="Plain Text Char"/>
    <w:link w:val="PlainText"/>
    <w:uiPriority w:val="99"/>
    <w:rsid w:val="000D32E3"/>
    <w:rPr>
      <w:rFonts w:ascii="Tahoma" w:eastAsia="Calibri" w:hAnsi="Tahoma" w:cs="Tahoma"/>
      <w:sz w:val="24"/>
      <w:szCs w:val="24"/>
    </w:rPr>
  </w:style>
  <w:style w:type="paragraph" w:styleId="ListParagraph">
    <w:name w:val="List Paragraph"/>
    <w:basedOn w:val="Normal"/>
    <w:uiPriority w:val="34"/>
    <w:qFormat/>
    <w:rsid w:val="00281BB8"/>
    <w:pPr>
      <w:spacing w:after="160" w:line="259"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unhideWhenUsed/>
    <w:rsid w:val="00281BB8"/>
    <w:rPr>
      <w:sz w:val="16"/>
      <w:szCs w:val="16"/>
    </w:rPr>
  </w:style>
  <w:style w:type="paragraph" w:styleId="CommentText">
    <w:name w:val="annotation text"/>
    <w:basedOn w:val="Normal"/>
    <w:link w:val="CommentTextChar"/>
    <w:uiPriority w:val="99"/>
    <w:unhideWhenUsed/>
    <w:rsid w:val="00281BB8"/>
    <w:pPr>
      <w:spacing w:after="160"/>
    </w:pPr>
    <w:rPr>
      <w:rFonts w:asciiTheme="minorHAnsi" w:eastAsiaTheme="minorHAnsi" w:hAnsiTheme="minorHAnsi" w:cstheme="minorBidi"/>
    </w:rPr>
  </w:style>
  <w:style w:type="character" w:customStyle="1" w:styleId="CommentTextChar">
    <w:name w:val="Comment Text Char"/>
    <w:basedOn w:val="DefaultParagraphFont"/>
    <w:link w:val="CommentText"/>
    <w:uiPriority w:val="99"/>
    <w:rsid w:val="00281BB8"/>
    <w:rPr>
      <w:rFonts w:asciiTheme="minorHAnsi" w:eastAsiaTheme="minorHAnsi" w:hAnsiTheme="minorHAnsi" w:cstheme="minorBidi"/>
    </w:rPr>
  </w:style>
  <w:style w:type="paragraph" w:styleId="CommentSubject">
    <w:name w:val="annotation subject"/>
    <w:basedOn w:val="CommentText"/>
    <w:next w:val="CommentText"/>
    <w:link w:val="CommentSubjectChar"/>
    <w:rsid w:val="003B4BAF"/>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rsid w:val="003B4BAF"/>
    <w:rPr>
      <w:rFonts w:asciiTheme="minorHAnsi" w:eastAsiaTheme="minorHAnsi" w:hAnsiTheme="minorHAnsi" w:cstheme="minorBid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6794642">
      <w:bodyDiv w:val="1"/>
      <w:marLeft w:val="0"/>
      <w:marRight w:val="0"/>
      <w:marTop w:val="0"/>
      <w:marBottom w:val="0"/>
      <w:divBdr>
        <w:top w:val="none" w:sz="0" w:space="0" w:color="auto"/>
        <w:left w:val="none" w:sz="0" w:space="0" w:color="auto"/>
        <w:bottom w:val="none" w:sz="0" w:space="0" w:color="auto"/>
        <w:right w:val="none" w:sz="0" w:space="0" w:color="auto"/>
      </w:divBdr>
    </w:div>
    <w:div w:id="1362317351">
      <w:bodyDiv w:val="1"/>
      <w:marLeft w:val="0"/>
      <w:marRight w:val="0"/>
      <w:marTop w:val="0"/>
      <w:marBottom w:val="0"/>
      <w:divBdr>
        <w:top w:val="none" w:sz="0" w:space="0" w:color="auto"/>
        <w:left w:val="none" w:sz="0" w:space="0" w:color="auto"/>
        <w:bottom w:val="none" w:sz="0" w:space="0" w:color="auto"/>
        <w:right w:val="none" w:sz="0" w:space="0" w:color="auto"/>
      </w:divBdr>
    </w:div>
    <w:div w:id="1693529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arizonaleafygreen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187D49-6033-46E4-A4DF-F853A9A52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704</Words>
  <Characters>4016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JANE DEE HULL</vt:lpstr>
    </vt:vector>
  </TitlesOfParts>
  <Company>Arizona Dept of Agriculture</Company>
  <LinksUpToDate>false</LinksUpToDate>
  <CharactersWithSpaces>4711</CharactersWithSpaces>
  <SharedDoc>false</SharedDoc>
  <HLinks>
    <vt:vector size="6" baseType="variant">
      <vt:variant>
        <vt:i4>3211310</vt:i4>
      </vt:variant>
      <vt:variant>
        <vt:i4>0</vt:i4>
      </vt:variant>
      <vt:variant>
        <vt:i4>0</vt:i4>
      </vt:variant>
      <vt:variant>
        <vt:i4>5</vt:i4>
      </vt:variant>
      <vt:variant>
        <vt:lpwstr>http://www.arizonaleafygreens.org/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JANE DEE HULL</dc:title>
  <dc:subject/>
  <dc:creator>Lloyd D. Brown</dc:creator>
  <cp:keywords/>
  <cp:lastModifiedBy>Jaymee McInerney</cp:lastModifiedBy>
  <cp:revision>2</cp:revision>
  <cp:lastPrinted>2023-02-14T22:13:00Z</cp:lastPrinted>
  <dcterms:created xsi:type="dcterms:W3CDTF">2023-08-04T15:11:00Z</dcterms:created>
  <dcterms:modified xsi:type="dcterms:W3CDTF">2023-08-04T15:11:00Z</dcterms:modified>
</cp:coreProperties>
</file>